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9D9D9"/>
  <w:body>
    <w:p w14:paraId="04C4EC15" w14:textId="0D07F8CA" w:rsidR="004A014F" w:rsidRDefault="004A014F" w:rsidP="00433BA7">
      <w:pPr>
        <w:pStyle w:val="BodyText"/>
        <w:ind w:left="0"/>
        <w:rPr>
          <w:rFonts w:ascii="Times New Roman"/>
          <w:sz w:val="20"/>
        </w:rPr>
      </w:pPr>
    </w:p>
    <w:p w14:paraId="11A18FA3" w14:textId="07B6EE54" w:rsidR="004A014F" w:rsidRDefault="004A014F" w:rsidP="00B40B47">
      <w:pPr>
        <w:pStyle w:val="BodyText"/>
      </w:pPr>
    </w:p>
    <w:p w14:paraId="26292C36" w14:textId="4D716726" w:rsidR="002D7F44" w:rsidRPr="00F60F2E" w:rsidRDefault="002D7F44" w:rsidP="002D7F44">
      <w:pPr>
        <w:pStyle w:val="Title"/>
        <w:spacing w:before="100"/>
        <w:ind w:right="7094"/>
        <w:rPr>
          <w:sz w:val="52"/>
          <w:szCs w:val="52"/>
        </w:rPr>
      </w:pPr>
      <w:bookmarkStart w:id="0" w:name="_Toc118204810"/>
      <w:r w:rsidRPr="00F60F2E">
        <w:rPr>
          <w:noProof/>
          <w:sz w:val="52"/>
          <w:szCs w:val="52"/>
        </w:rPr>
        <w:drawing>
          <wp:anchor distT="0" distB="0" distL="0" distR="0" simplePos="0" relativeHeight="251661824" behindDoc="0" locked="0" layoutInCell="1" allowOverlap="1" wp14:anchorId="37C37310" wp14:editId="283D0474">
            <wp:simplePos x="0" y="0"/>
            <wp:positionH relativeFrom="page">
              <wp:posOffset>5903175</wp:posOffset>
            </wp:positionH>
            <wp:positionV relativeFrom="paragraph">
              <wp:posOffset>-486293</wp:posOffset>
            </wp:positionV>
            <wp:extent cx="1199624" cy="761299"/>
            <wp:effectExtent l="0" t="0" r="0" b="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1" cstate="print"/>
                    <a:stretch>
                      <a:fillRect/>
                    </a:stretch>
                  </pic:blipFill>
                  <pic:spPr>
                    <a:xfrm>
                      <a:off x="0" y="0"/>
                      <a:ext cx="1199624" cy="761299"/>
                    </a:xfrm>
                    <a:prstGeom prst="rect">
                      <a:avLst/>
                    </a:prstGeom>
                  </pic:spPr>
                </pic:pic>
              </a:graphicData>
            </a:graphic>
          </wp:anchor>
        </w:drawing>
      </w:r>
    </w:p>
    <w:p w14:paraId="6A21D21B" w14:textId="77777777" w:rsidR="003D711D" w:rsidRDefault="003D711D" w:rsidP="007A3AF1">
      <w:pPr>
        <w:pStyle w:val="Heading1"/>
        <w:spacing w:before="579" w:line="235" w:lineRule="auto"/>
        <w:ind w:right="5151"/>
        <w:rPr>
          <w:noProof/>
          <w:sz w:val="44"/>
          <w:szCs w:val="44"/>
        </w:rPr>
      </w:pPr>
      <w:bookmarkStart w:id="1" w:name="_Toc118296883"/>
      <w:bookmarkStart w:id="2" w:name="_Toc120009290"/>
      <w:bookmarkStart w:id="3" w:name="_Toc120009722"/>
      <w:bookmarkStart w:id="4" w:name="_Toc120010568"/>
      <w:bookmarkStart w:id="5" w:name="_Toc120010632"/>
      <w:bookmarkStart w:id="6" w:name="_Toc126149230"/>
      <w:bookmarkStart w:id="7" w:name="_Toc128555129"/>
      <w:bookmarkStart w:id="8" w:name="_Toc128558634"/>
    </w:p>
    <w:p w14:paraId="2C35EA01" w14:textId="1B8071FD" w:rsidR="003D711D" w:rsidRPr="003D711D" w:rsidRDefault="003D711D" w:rsidP="003D711D">
      <w:pPr>
        <w:pStyle w:val="Heading1"/>
        <w:spacing w:before="579" w:line="235" w:lineRule="auto"/>
        <w:ind w:left="723" w:right="5151"/>
        <w:rPr>
          <w:sz w:val="44"/>
          <w:szCs w:val="44"/>
        </w:rPr>
      </w:pPr>
      <w:r>
        <w:br/>
      </w:r>
      <w:r w:rsidR="00E350F3" w:rsidRPr="003D711D">
        <w:rPr>
          <w:noProof/>
          <w:sz w:val="44"/>
          <w:szCs w:val="44"/>
        </w:rPr>
        <w:drawing>
          <wp:anchor distT="0" distB="0" distL="114300" distR="114300" simplePos="0" relativeHeight="251662848" behindDoc="1" locked="0" layoutInCell="1" allowOverlap="1" wp14:anchorId="5E5E411F" wp14:editId="48353DAA">
            <wp:simplePos x="0" y="0"/>
            <wp:positionH relativeFrom="column">
              <wp:posOffset>-298450</wp:posOffset>
            </wp:positionH>
            <wp:positionV relativeFrom="paragraph">
              <wp:posOffset>311785</wp:posOffset>
            </wp:positionV>
            <wp:extent cx="7689991" cy="7786370"/>
            <wp:effectExtent l="0" t="0" r="6350" b="508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89991" cy="7786370"/>
                    </a:xfrm>
                    <a:prstGeom prst="rect">
                      <a:avLst/>
                    </a:prstGeom>
                    <a:noFill/>
                    <a:ln>
                      <a:noFill/>
                    </a:ln>
                  </pic:spPr>
                </pic:pic>
              </a:graphicData>
            </a:graphic>
            <wp14:sizeRelH relativeFrom="page">
              <wp14:pctWidth>0</wp14:pctWidth>
            </wp14:sizeRelH>
            <wp14:sizeRelV relativeFrom="page">
              <wp14:pctHeight>0</wp14:pctHeight>
            </wp14:sizeRelV>
          </wp:anchor>
        </w:drawing>
      </w:r>
      <w:r w:rsidR="00E350F3" w:rsidRPr="003D711D">
        <w:rPr>
          <w:noProof/>
          <w:sz w:val="44"/>
          <w:szCs w:val="44"/>
        </w:rPr>
        <mc:AlternateContent>
          <mc:Choice Requires="wps">
            <w:drawing>
              <wp:anchor distT="0" distB="0" distL="114300" distR="114300" simplePos="0" relativeHeight="251658752" behindDoc="1" locked="0" layoutInCell="1" allowOverlap="1" wp14:anchorId="6D401FDC" wp14:editId="04C2B027">
                <wp:simplePos x="0" y="0"/>
                <wp:positionH relativeFrom="page">
                  <wp:posOffset>0</wp:posOffset>
                </wp:positionH>
                <wp:positionV relativeFrom="page">
                  <wp:posOffset>-3651250</wp:posOffset>
                </wp:positionV>
                <wp:extent cx="7560310" cy="14343380"/>
                <wp:effectExtent l="0" t="0" r="2540"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4343380"/>
                        </a:xfrm>
                        <a:prstGeom prst="rect">
                          <a:avLst/>
                        </a:prstGeom>
                        <a:solidFill>
                          <a:srgbClr val="5C42C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D35A1" w14:textId="0D7603AF" w:rsidR="002D7F44" w:rsidRDefault="002D7F44" w:rsidP="002D7F44">
                            <w:pPr>
                              <w:jc w:val="center"/>
                              <w:rPr>
                                <w:noProof/>
                              </w:rPr>
                            </w:pPr>
                          </w:p>
                          <w:p w14:paraId="03780D1F" w14:textId="2C786064" w:rsidR="002D7F44" w:rsidRDefault="002D7F44" w:rsidP="002D7F44">
                            <w:pPr>
                              <w:jc w:val="center"/>
                              <w:rPr>
                                <w:noProof/>
                              </w:rPr>
                            </w:pPr>
                          </w:p>
                          <w:p w14:paraId="5F63A5E1" w14:textId="312D1BBE" w:rsidR="002D7F44" w:rsidRDefault="002D7F44" w:rsidP="002D7F44">
                            <w:pPr>
                              <w:jc w:val="center"/>
                              <w:rPr>
                                <w:noProof/>
                              </w:rPr>
                            </w:pPr>
                            <w:r>
                              <w:rPr>
                                <w:noProof/>
                              </w:rPr>
                              <w:t xml:space="preserve">                                                                                                                                                            </w:t>
                            </w:r>
                          </w:p>
                          <w:p w14:paraId="754AFD50" w14:textId="58E4EE5B" w:rsidR="002D7F44" w:rsidRDefault="002D7F44" w:rsidP="002D7F44">
                            <w:pPr>
                              <w:jc w:val="center"/>
                              <w:rPr>
                                <w:noProof/>
                              </w:rPr>
                            </w:pPr>
                          </w:p>
                          <w:p w14:paraId="6199027B" w14:textId="3416FC77" w:rsidR="002D7F44" w:rsidRDefault="002D7F44" w:rsidP="006E298B">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401FDC" id="Rectangle 5" o:spid="_x0000_s1026" style="position:absolute;left:0;text-align:left;margin-left:0;margin-top:-287.5pt;width:595.3pt;height:112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" fillcolor="#5c42c3" stroked="f">
                <v:textbox>
                  <w:txbxContent>
                    <w:p w14:paraId="30FD35A1" w14:textId="0D7603AF" w:rsidR="002D7F44" w:rsidRDefault="002D7F44" w:rsidP="002D7F44">
                      <w:pPr>
                        <w:jc w:val="center"/>
                        <w:rPr>
                          <w:noProof/>
                        </w:rPr>
                      </w:pPr>
                    </w:p>
                    <w:p w14:paraId="03780D1F" w14:textId="2C786064" w:rsidR="002D7F44" w:rsidRDefault="002D7F44" w:rsidP="002D7F44">
                      <w:pPr>
                        <w:jc w:val="center"/>
                        <w:rPr>
                          <w:noProof/>
                        </w:rPr>
                      </w:pPr>
                    </w:p>
                    <w:p w14:paraId="5F63A5E1" w14:textId="312D1BBE" w:rsidR="002D7F44" w:rsidRDefault="002D7F44" w:rsidP="002D7F44">
                      <w:pPr>
                        <w:jc w:val="center"/>
                        <w:rPr>
                          <w:noProof/>
                        </w:rPr>
                      </w:pPr>
                      <w:r>
                        <w:rPr>
                          <w:noProof/>
                        </w:rPr>
                        <w:t xml:space="preserve">                                                                                                                                                            </w:t>
                      </w:r>
                    </w:p>
                    <w:p w14:paraId="754AFD50" w14:textId="58E4EE5B" w:rsidR="002D7F44" w:rsidRDefault="002D7F44" w:rsidP="002D7F44">
                      <w:pPr>
                        <w:jc w:val="center"/>
                        <w:rPr>
                          <w:noProof/>
                        </w:rPr>
                      </w:pPr>
                    </w:p>
                    <w:p w14:paraId="6199027B" w14:textId="3416FC77" w:rsidR="002D7F44" w:rsidRDefault="002D7F44" w:rsidP="006E298B">
                      <w:pPr>
                        <w:jc w:val="right"/>
                      </w:pPr>
                    </w:p>
                  </w:txbxContent>
                </v:textbox>
                <w10:wrap anchorx="page" anchory="page"/>
              </v:rect>
            </w:pict>
          </mc:Fallback>
        </mc:AlternateContent>
      </w:r>
      <w:bookmarkEnd w:id="1"/>
      <w:bookmarkEnd w:id="0"/>
      <w:bookmarkEnd w:id="2"/>
      <w:bookmarkEnd w:id="3"/>
      <w:bookmarkEnd w:id="4"/>
      <w:bookmarkEnd w:id="5"/>
      <w:bookmarkEnd w:id="6"/>
      <w:bookmarkEnd w:id="7"/>
      <w:bookmarkEnd w:id="8"/>
      <w:r w:rsidRPr="003D711D">
        <w:rPr>
          <w:sz w:val="44"/>
          <w:szCs w:val="44"/>
        </w:rPr>
        <w:t xml:space="preserve">Data Protection </w:t>
      </w:r>
      <w:r>
        <w:rPr>
          <w:sz w:val="44"/>
          <w:szCs w:val="44"/>
        </w:rPr>
        <w:br/>
      </w:r>
      <w:r w:rsidRPr="003D711D">
        <w:rPr>
          <w:sz w:val="44"/>
          <w:szCs w:val="44"/>
        </w:rPr>
        <w:t>Policy</w:t>
      </w:r>
    </w:p>
    <w:p w14:paraId="4CD85C0E" w14:textId="532800CD" w:rsidR="00344CCA" w:rsidRPr="003D711D" w:rsidRDefault="006717EA" w:rsidP="003D711D">
      <w:pPr>
        <w:pStyle w:val="BodyText"/>
        <w:rPr>
          <w:noProof/>
          <w:sz w:val="44"/>
          <w:szCs w:val="44"/>
        </w:rPr>
      </w:pPr>
      <w:r>
        <w:t xml:space="preserve">Last </w:t>
      </w:r>
      <w:r w:rsidR="007A3AF1">
        <w:t>reviewed</w:t>
      </w:r>
      <w:r>
        <w:t xml:space="preserve"> 20</w:t>
      </w:r>
      <w:r w:rsidR="007964AE">
        <w:t>2</w:t>
      </w:r>
      <w:r w:rsidR="007A3AF1">
        <w:t>3</w:t>
      </w:r>
      <w:r w:rsidR="00612553" w:rsidRPr="00612553">
        <w:t xml:space="preserve"> </w:t>
      </w:r>
      <w:r w:rsidR="00612553">
        <w:br/>
      </w:r>
    </w:p>
    <w:p w14:paraId="309F5232" w14:textId="77777777" w:rsidR="00E14E58" w:rsidRPr="00EB2D96" w:rsidRDefault="00E14E58" w:rsidP="002D7F44">
      <w:pPr>
        <w:pStyle w:val="BodyText"/>
        <w:ind w:left="0" w:firstLine="720"/>
      </w:pPr>
    </w:p>
    <w:p w14:paraId="6DA71498" w14:textId="6B5E1224" w:rsidR="00433BA7" w:rsidRDefault="00433BA7" w:rsidP="00234E0A">
      <w:pPr>
        <w:pStyle w:val="BodyText"/>
      </w:pPr>
    </w:p>
    <w:p w14:paraId="20858EDB" w14:textId="77777777" w:rsidR="00433BA7" w:rsidRDefault="00433BA7" w:rsidP="00234E0A">
      <w:pPr>
        <w:pStyle w:val="BodyText"/>
      </w:pPr>
    </w:p>
    <w:p w14:paraId="50EE1B1B" w14:textId="77777777" w:rsidR="00433BA7" w:rsidRDefault="00433BA7" w:rsidP="00234E0A">
      <w:pPr>
        <w:pStyle w:val="BodyText"/>
      </w:pPr>
    </w:p>
    <w:p w14:paraId="6BE6F8F3" w14:textId="7BF20509" w:rsidR="00433BA7" w:rsidRDefault="002D7F44" w:rsidP="002D7F44">
      <w:pPr>
        <w:pStyle w:val="BodyText"/>
        <w:tabs>
          <w:tab w:val="left" w:pos="8680"/>
        </w:tabs>
      </w:pPr>
      <w:r>
        <w:tab/>
      </w:r>
    </w:p>
    <w:p w14:paraId="14233E55" w14:textId="7EEB8D05" w:rsidR="00433BA7" w:rsidRDefault="00433BA7" w:rsidP="00234E0A">
      <w:pPr>
        <w:pStyle w:val="BodyText"/>
      </w:pPr>
    </w:p>
    <w:p w14:paraId="5107EB9E" w14:textId="77777777" w:rsidR="00433BA7" w:rsidRDefault="00433BA7" w:rsidP="00234E0A">
      <w:pPr>
        <w:pStyle w:val="BodyText"/>
      </w:pPr>
    </w:p>
    <w:p w14:paraId="30915E88" w14:textId="77777777" w:rsidR="00433BA7" w:rsidRDefault="00433BA7" w:rsidP="00234E0A">
      <w:pPr>
        <w:pStyle w:val="BodyText"/>
      </w:pPr>
    </w:p>
    <w:p w14:paraId="790F3B1A" w14:textId="77777777" w:rsidR="00433BA7" w:rsidRDefault="00433BA7" w:rsidP="00234E0A">
      <w:pPr>
        <w:pStyle w:val="BodyText"/>
      </w:pPr>
    </w:p>
    <w:p w14:paraId="420A9EA4" w14:textId="77777777" w:rsidR="00433BA7" w:rsidRDefault="00433BA7" w:rsidP="00234E0A">
      <w:pPr>
        <w:pStyle w:val="BodyText"/>
      </w:pPr>
    </w:p>
    <w:p w14:paraId="19F09542" w14:textId="77777777" w:rsidR="00433BA7" w:rsidRDefault="00433BA7" w:rsidP="00234E0A">
      <w:pPr>
        <w:pStyle w:val="BodyText"/>
      </w:pPr>
    </w:p>
    <w:p w14:paraId="7823B7F3" w14:textId="77777777" w:rsidR="00433BA7" w:rsidRDefault="00433BA7" w:rsidP="00234E0A">
      <w:pPr>
        <w:pStyle w:val="BodyText"/>
      </w:pPr>
    </w:p>
    <w:p w14:paraId="0C731754" w14:textId="77777777" w:rsidR="00433BA7" w:rsidRDefault="00433BA7" w:rsidP="00234E0A">
      <w:pPr>
        <w:pStyle w:val="BodyText"/>
      </w:pPr>
    </w:p>
    <w:p w14:paraId="1CA189A9" w14:textId="77777777" w:rsidR="00433BA7" w:rsidRDefault="00433BA7" w:rsidP="00234E0A">
      <w:pPr>
        <w:pStyle w:val="BodyText"/>
      </w:pPr>
    </w:p>
    <w:p w14:paraId="7F405720" w14:textId="77777777" w:rsidR="00433BA7" w:rsidRDefault="00433BA7" w:rsidP="002D7F44">
      <w:pPr>
        <w:pStyle w:val="BodyText"/>
        <w:ind w:left="0"/>
      </w:pPr>
    </w:p>
    <w:bookmarkStart w:id="9" w:name="_Toc128558635" w:displacedByCustomXml="next"/>
    <w:sdt>
      <w:sdtPr>
        <w:rPr>
          <w:rFonts w:ascii="OpenSans-Light" w:eastAsia="OpenSans-Light" w:hAnsi="OpenSans-Light" w:cs="OpenSans-Light"/>
          <w:b w:val="0"/>
          <w:bCs w:val="0"/>
          <w:color w:val="auto"/>
          <w:sz w:val="22"/>
          <w:szCs w:val="22"/>
        </w:rPr>
        <w:id w:val="897168972"/>
        <w:docPartObj>
          <w:docPartGallery w:val="Table of Contents"/>
          <w:docPartUnique/>
        </w:docPartObj>
      </w:sdtPr>
      <w:sdtEndPr>
        <w:rPr>
          <w:noProof/>
        </w:rPr>
      </w:sdtEndPr>
      <w:sdtContent>
        <w:p w14:paraId="4D83617F" w14:textId="77777777" w:rsidR="000D7494" w:rsidRDefault="007E5E3D" w:rsidP="007E5E3D">
          <w:pPr>
            <w:pStyle w:val="Heading2"/>
            <w:rPr>
              <w:noProof/>
            </w:rPr>
          </w:pPr>
          <w:r>
            <w:t>Contents</w:t>
          </w:r>
          <w:bookmarkEnd w:id="9"/>
          <w:r>
            <w:fldChar w:fldCharType="begin"/>
          </w:r>
          <w:r>
            <w:instrText xml:space="preserve"> TOC \o "1-3" \h \z \u </w:instrText>
          </w:r>
          <w:r>
            <w:fldChar w:fldCharType="separate"/>
          </w:r>
        </w:p>
        <w:p w14:paraId="4BD5FB77" w14:textId="18CCE701" w:rsidR="000D7494" w:rsidRDefault="007A3AF1">
          <w:pPr>
            <w:pStyle w:val="TOC2"/>
            <w:tabs>
              <w:tab w:val="left" w:pos="660"/>
              <w:tab w:val="right" w:leader="dot" w:pos="11320"/>
            </w:tabs>
            <w:rPr>
              <w:rFonts w:asciiTheme="minorHAnsi" w:eastAsiaTheme="minorEastAsia" w:hAnsiTheme="minorHAnsi" w:cstheme="minorBidi"/>
              <w:noProof/>
              <w:lang w:eastAsia="en-GB"/>
            </w:rPr>
          </w:pPr>
          <w:hyperlink w:anchor="_Toc128558636" w:history="1">
            <w:r w:rsidR="000D7494" w:rsidRPr="00F404F0">
              <w:rPr>
                <w:rStyle w:val="Hyperlink"/>
                <w:noProof/>
              </w:rPr>
              <w:t>1.</w:t>
            </w:r>
            <w:r w:rsidR="000D7494">
              <w:rPr>
                <w:rFonts w:asciiTheme="minorHAnsi" w:eastAsiaTheme="minorEastAsia" w:hAnsiTheme="minorHAnsi" w:cstheme="minorBidi"/>
                <w:noProof/>
                <w:lang w:eastAsia="en-GB"/>
              </w:rPr>
              <w:tab/>
            </w:r>
            <w:r w:rsidR="000D7494" w:rsidRPr="00F404F0">
              <w:rPr>
                <w:rStyle w:val="Hyperlink"/>
                <w:noProof/>
              </w:rPr>
              <w:t>Introduction and status of this policy</w:t>
            </w:r>
            <w:r w:rsidR="000D7494">
              <w:rPr>
                <w:noProof/>
                <w:webHidden/>
              </w:rPr>
              <w:tab/>
            </w:r>
            <w:r w:rsidR="000D7494">
              <w:rPr>
                <w:noProof/>
                <w:webHidden/>
              </w:rPr>
              <w:fldChar w:fldCharType="begin"/>
            </w:r>
            <w:r w:rsidR="000D7494">
              <w:rPr>
                <w:noProof/>
                <w:webHidden/>
              </w:rPr>
              <w:instrText xml:space="preserve"> PAGEREF _Toc128558636 \h </w:instrText>
            </w:r>
            <w:r w:rsidR="000D7494">
              <w:rPr>
                <w:noProof/>
                <w:webHidden/>
              </w:rPr>
            </w:r>
            <w:r w:rsidR="000D7494">
              <w:rPr>
                <w:noProof/>
                <w:webHidden/>
              </w:rPr>
              <w:fldChar w:fldCharType="separate"/>
            </w:r>
            <w:r w:rsidR="000D7494">
              <w:rPr>
                <w:noProof/>
                <w:webHidden/>
              </w:rPr>
              <w:t>3</w:t>
            </w:r>
            <w:r w:rsidR="000D7494">
              <w:rPr>
                <w:noProof/>
                <w:webHidden/>
              </w:rPr>
              <w:fldChar w:fldCharType="end"/>
            </w:r>
          </w:hyperlink>
        </w:p>
        <w:p w14:paraId="6B1CDDC4" w14:textId="2165E03B" w:rsidR="000D7494" w:rsidRDefault="007A3AF1">
          <w:pPr>
            <w:pStyle w:val="TOC2"/>
            <w:tabs>
              <w:tab w:val="left" w:pos="660"/>
              <w:tab w:val="right" w:leader="dot" w:pos="11320"/>
            </w:tabs>
            <w:rPr>
              <w:rFonts w:asciiTheme="minorHAnsi" w:eastAsiaTheme="minorEastAsia" w:hAnsiTheme="minorHAnsi" w:cstheme="minorBidi"/>
              <w:noProof/>
              <w:lang w:eastAsia="en-GB"/>
            </w:rPr>
          </w:pPr>
          <w:hyperlink w:anchor="_Toc128558637" w:history="1">
            <w:r w:rsidR="000D7494" w:rsidRPr="00F404F0">
              <w:rPr>
                <w:rStyle w:val="Hyperlink"/>
                <w:noProof/>
              </w:rPr>
              <w:t>2.</w:t>
            </w:r>
            <w:r w:rsidR="000D7494">
              <w:rPr>
                <w:rFonts w:asciiTheme="minorHAnsi" w:eastAsiaTheme="minorEastAsia" w:hAnsiTheme="minorHAnsi" w:cstheme="minorBidi"/>
                <w:noProof/>
                <w:lang w:eastAsia="en-GB"/>
              </w:rPr>
              <w:tab/>
            </w:r>
            <w:r w:rsidR="000D7494" w:rsidRPr="00F404F0">
              <w:rPr>
                <w:rStyle w:val="Hyperlink"/>
                <w:noProof/>
              </w:rPr>
              <w:t>Data Protection Principles</w:t>
            </w:r>
            <w:r w:rsidR="000D7494">
              <w:rPr>
                <w:noProof/>
                <w:webHidden/>
              </w:rPr>
              <w:tab/>
            </w:r>
            <w:r w:rsidR="000D7494">
              <w:rPr>
                <w:noProof/>
                <w:webHidden/>
              </w:rPr>
              <w:fldChar w:fldCharType="begin"/>
            </w:r>
            <w:r w:rsidR="000D7494">
              <w:rPr>
                <w:noProof/>
                <w:webHidden/>
              </w:rPr>
              <w:instrText xml:space="preserve"> PAGEREF _Toc128558637 \h </w:instrText>
            </w:r>
            <w:r w:rsidR="000D7494">
              <w:rPr>
                <w:noProof/>
                <w:webHidden/>
              </w:rPr>
            </w:r>
            <w:r w:rsidR="000D7494">
              <w:rPr>
                <w:noProof/>
                <w:webHidden/>
              </w:rPr>
              <w:fldChar w:fldCharType="separate"/>
            </w:r>
            <w:r w:rsidR="000D7494">
              <w:rPr>
                <w:noProof/>
                <w:webHidden/>
              </w:rPr>
              <w:t>3</w:t>
            </w:r>
            <w:r w:rsidR="000D7494">
              <w:rPr>
                <w:noProof/>
                <w:webHidden/>
              </w:rPr>
              <w:fldChar w:fldCharType="end"/>
            </w:r>
          </w:hyperlink>
        </w:p>
        <w:p w14:paraId="4D74AABA" w14:textId="7C233151" w:rsidR="000D7494" w:rsidRDefault="007A3AF1">
          <w:pPr>
            <w:pStyle w:val="TOC2"/>
            <w:tabs>
              <w:tab w:val="right" w:leader="dot" w:pos="11320"/>
            </w:tabs>
            <w:rPr>
              <w:rFonts w:asciiTheme="minorHAnsi" w:eastAsiaTheme="minorEastAsia" w:hAnsiTheme="minorHAnsi" w:cstheme="minorBidi"/>
              <w:noProof/>
              <w:lang w:eastAsia="en-GB"/>
            </w:rPr>
          </w:pPr>
          <w:hyperlink w:anchor="_Toc128558638" w:history="1">
            <w:r w:rsidR="000D7494" w:rsidRPr="00F404F0">
              <w:rPr>
                <w:rStyle w:val="Hyperlink"/>
                <w:noProof/>
              </w:rPr>
              <w:t>3. Personal data processed by Youth Music</w:t>
            </w:r>
            <w:r w:rsidR="000D7494">
              <w:rPr>
                <w:noProof/>
                <w:webHidden/>
              </w:rPr>
              <w:tab/>
            </w:r>
            <w:r w:rsidR="000D7494">
              <w:rPr>
                <w:noProof/>
                <w:webHidden/>
              </w:rPr>
              <w:fldChar w:fldCharType="begin"/>
            </w:r>
            <w:r w:rsidR="000D7494">
              <w:rPr>
                <w:noProof/>
                <w:webHidden/>
              </w:rPr>
              <w:instrText xml:space="preserve"> PAGEREF _Toc128558638 \h </w:instrText>
            </w:r>
            <w:r w:rsidR="000D7494">
              <w:rPr>
                <w:noProof/>
                <w:webHidden/>
              </w:rPr>
            </w:r>
            <w:r w:rsidR="000D7494">
              <w:rPr>
                <w:noProof/>
                <w:webHidden/>
              </w:rPr>
              <w:fldChar w:fldCharType="separate"/>
            </w:r>
            <w:r w:rsidR="000D7494">
              <w:rPr>
                <w:noProof/>
                <w:webHidden/>
              </w:rPr>
              <w:t>3</w:t>
            </w:r>
            <w:r w:rsidR="000D7494">
              <w:rPr>
                <w:noProof/>
                <w:webHidden/>
              </w:rPr>
              <w:fldChar w:fldCharType="end"/>
            </w:r>
          </w:hyperlink>
        </w:p>
        <w:p w14:paraId="0FC68B99" w14:textId="7E8B5BD0" w:rsidR="000D7494" w:rsidRDefault="007A3AF1">
          <w:pPr>
            <w:pStyle w:val="TOC2"/>
            <w:tabs>
              <w:tab w:val="right" w:leader="dot" w:pos="11320"/>
            </w:tabs>
            <w:rPr>
              <w:rFonts w:asciiTheme="minorHAnsi" w:eastAsiaTheme="minorEastAsia" w:hAnsiTheme="minorHAnsi" w:cstheme="minorBidi"/>
              <w:noProof/>
              <w:lang w:eastAsia="en-GB"/>
            </w:rPr>
          </w:pPr>
          <w:hyperlink w:anchor="_Toc128558639" w:history="1">
            <w:r w:rsidR="000D7494" w:rsidRPr="00F404F0">
              <w:rPr>
                <w:rStyle w:val="Hyperlink"/>
                <w:noProof/>
              </w:rPr>
              <w:t>4. Principle 1 - Fair, lawful and transparent processing</w:t>
            </w:r>
            <w:r w:rsidR="000D7494">
              <w:rPr>
                <w:noProof/>
                <w:webHidden/>
              </w:rPr>
              <w:tab/>
            </w:r>
            <w:r w:rsidR="000D7494">
              <w:rPr>
                <w:noProof/>
                <w:webHidden/>
              </w:rPr>
              <w:fldChar w:fldCharType="begin"/>
            </w:r>
            <w:r w:rsidR="000D7494">
              <w:rPr>
                <w:noProof/>
                <w:webHidden/>
              </w:rPr>
              <w:instrText xml:space="preserve"> PAGEREF _Toc128558639 \h </w:instrText>
            </w:r>
            <w:r w:rsidR="000D7494">
              <w:rPr>
                <w:noProof/>
                <w:webHidden/>
              </w:rPr>
            </w:r>
            <w:r w:rsidR="000D7494">
              <w:rPr>
                <w:noProof/>
                <w:webHidden/>
              </w:rPr>
              <w:fldChar w:fldCharType="separate"/>
            </w:r>
            <w:r w:rsidR="000D7494">
              <w:rPr>
                <w:noProof/>
                <w:webHidden/>
              </w:rPr>
              <w:t>4</w:t>
            </w:r>
            <w:r w:rsidR="000D7494">
              <w:rPr>
                <w:noProof/>
                <w:webHidden/>
              </w:rPr>
              <w:fldChar w:fldCharType="end"/>
            </w:r>
          </w:hyperlink>
        </w:p>
        <w:p w14:paraId="4EE620E2" w14:textId="4EECC88E" w:rsidR="000D7494" w:rsidRDefault="007A3AF1">
          <w:pPr>
            <w:pStyle w:val="TOC3"/>
            <w:tabs>
              <w:tab w:val="right" w:leader="dot" w:pos="11320"/>
            </w:tabs>
            <w:rPr>
              <w:rFonts w:asciiTheme="minorHAnsi" w:eastAsiaTheme="minorEastAsia" w:hAnsiTheme="minorHAnsi" w:cstheme="minorBidi"/>
              <w:noProof/>
              <w:lang w:eastAsia="en-GB"/>
            </w:rPr>
          </w:pPr>
          <w:hyperlink w:anchor="_Toc128558640" w:history="1">
            <w:r w:rsidR="000D7494" w:rsidRPr="00F404F0">
              <w:rPr>
                <w:rStyle w:val="Hyperlink"/>
                <w:noProof/>
              </w:rPr>
              <w:t>Legal basis</w:t>
            </w:r>
            <w:r w:rsidR="000D7494">
              <w:rPr>
                <w:noProof/>
                <w:webHidden/>
              </w:rPr>
              <w:tab/>
            </w:r>
            <w:r w:rsidR="000D7494">
              <w:rPr>
                <w:noProof/>
                <w:webHidden/>
              </w:rPr>
              <w:fldChar w:fldCharType="begin"/>
            </w:r>
            <w:r w:rsidR="000D7494">
              <w:rPr>
                <w:noProof/>
                <w:webHidden/>
              </w:rPr>
              <w:instrText xml:space="preserve"> PAGEREF _Toc128558640 \h </w:instrText>
            </w:r>
            <w:r w:rsidR="000D7494">
              <w:rPr>
                <w:noProof/>
                <w:webHidden/>
              </w:rPr>
            </w:r>
            <w:r w:rsidR="000D7494">
              <w:rPr>
                <w:noProof/>
                <w:webHidden/>
              </w:rPr>
              <w:fldChar w:fldCharType="separate"/>
            </w:r>
            <w:r w:rsidR="000D7494">
              <w:rPr>
                <w:noProof/>
                <w:webHidden/>
              </w:rPr>
              <w:t>4</w:t>
            </w:r>
            <w:r w:rsidR="000D7494">
              <w:rPr>
                <w:noProof/>
                <w:webHidden/>
              </w:rPr>
              <w:fldChar w:fldCharType="end"/>
            </w:r>
          </w:hyperlink>
        </w:p>
        <w:p w14:paraId="6D884FB2" w14:textId="1EC3C3AF" w:rsidR="000D7494" w:rsidRDefault="007A3AF1">
          <w:pPr>
            <w:pStyle w:val="TOC3"/>
            <w:tabs>
              <w:tab w:val="right" w:leader="dot" w:pos="11320"/>
            </w:tabs>
            <w:rPr>
              <w:rFonts w:asciiTheme="minorHAnsi" w:eastAsiaTheme="minorEastAsia" w:hAnsiTheme="minorHAnsi" w:cstheme="minorBidi"/>
              <w:noProof/>
              <w:lang w:eastAsia="en-GB"/>
            </w:rPr>
          </w:pPr>
          <w:hyperlink w:anchor="_Toc128558641" w:history="1">
            <w:r w:rsidR="000D7494" w:rsidRPr="00F404F0">
              <w:rPr>
                <w:rStyle w:val="Hyperlink"/>
                <w:noProof/>
              </w:rPr>
              <w:t>Transparency</w:t>
            </w:r>
            <w:r w:rsidR="000D7494">
              <w:rPr>
                <w:noProof/>
                <w:webHidden/>
              </w:rPr>
              <w:tab/>
            </w:r>
            <w:r w:rsidR="000D7494">
              <w:rPr>
                <w:noProof/>
                <w:webHidden/>
              </w:rPr>
              <w:fldChar w:fldCharType="begin"/>
            </w:r>
            <w:r w:rsidR="000D7494">
              <w:rPr>
                <w:noProof/>
                <w:webHidden/>
              </w:rPr>
              <w:instrText xml:space="preserve"> PAGEREF _Toc128558641 \h </w:instrText>
            </w:r>
            <w:r w:rsidR="000D7494">
              <w:rPr>
                <w:noProof/>
                <w:webHidden/>
              </w:rPr>
            </w:r>
            <w:r w:rsidR="000D7494">
              <w:rPr>
                <w:noProof/>
                <w:webHidden/>
              </w:rPr>
              <w:fldChar w:fldCharType="separate"/>
            </w:r>
            <w:r w:rsidR="000D7494">
              <w:rPr>
                <w:noProof/>
                <w:webHidden/>
              </w:rPr>
              <w:t>4</w:t>
            </w:r>
            <w:r w:rsidR="000D7494">
              <w:rPr>
                <w:noProof/>
                <w:webHidden/>
              </w:rPr>
              <w:fldChar w:fldCharType="end"/>
            </w:r>
          </w:hyperlink>
        </w:p>
        <w:p w14:paraId="21665873" w14:textId="2D1C2324" w:rsidR="000D7494" w:rsidRDefault="007A3AF1">
          <w:pPr>
            <w:pStyle w:val="TOC2"/>
            <w:tabs>
              <w:tab w:val="right" w:leader="dot" w:pos="11320"/>
            </w:tabs>
            <w:rPr>
              <w:rFonts w:asciiTheme="minorHAnsi" w:eastAsiaTheme="minorEastAsia" w:hAnsiTheme="minorHAnsi" w:cstheme="minorBidi"/>
              <w:noProof/>
              <w:lang w:eastAsia="en-GB"/>
            </w:rPr>
          </w:pPr>
          <w:hyperlink w:anchor="_Toc128558642" w:history="1">
            <w:r w:rsidR="000D7494" w:rsidRPr="00F404F0">
              <w:rPr>
                <w:rStyle w:val="Hyperlink"/>
                <w:noProof/>
              </w:rPr>
              <w:t>5. Principle 2 - Processing data for the original purpose</w:t>
            </w:r>
            <w:r w:rsidR="000D7494">
              <w:rPr>
                <w:noProof/>
                <w:webHidden/>
              </w:rPr>
              <w:tab/>
            </w:r>
            <w:r w:rsidR="000D7494">
              <w:rPr>
                <w:noProof/>
                <w:webHidden/>
              </w:rPr>
              <w:fldChar w:fldCharType="begin"/>
            </w:r>
            <w:r w:rsidR="000D7494">
              <w:rPr>
                <w:noProof/>
                <w:webHidden/>
              </w:rPr>
              <w:instrText xml:space="preserve"> PAGEREF _Toc128558642 \h </w:instrText>
            </w:r>
            <w:r w:rsidR="000D7494">
              <w:rPr>
                <w:noProof/>
                <w:webHidden/>
              </w:rPr>
            </w:r>
            <w:r w:rsidR="000D7494">
              <w:rPr>
                <w:noProof/>
                <w:webHidden/>
              </w:rPr>
              <w:fldChar w:fldCharType="separate"/>
            </w:r>
            <w:r w:rsidR="000D7494">
              <w:rPr>
                <w:noProof/>
                <w:webHidden/>
              </w:rPr>
              <w:t>5</w:t>
            </w:r>
            <w:r w:rsidR="000D7494">
              <w:rPr>
                <w:noProof/>
                <w:webHidden/>
              </w:rPr>
              <w:fldChar w:fldCharType="end"/>
            </w:r>
          </w:hyperlink>
        </w:p>
        <w:p w14:paraId="6E5C061F" w14:textId="69EAF78F" w:rsidR="000D7494" w:rsidRDefault="007A3AF1">
          <w:pPr>
            <w:pStyle w:val="TOC2"/>
            <w:tabs>
              <w:tab w:val="right" w:leader="dot" w:pos="11320"/>
            </w:tabs>
            <w:rPr>
              <w:rFonts w:asciiTheme="minorHAnsi" w:eastAsiaTheme="minorEastAsia" w:hAnsiTheme="minorHAnsi" w:cstheme="minorBidi"/>
              <w:noProof/>
              <w:lang w:eastAsia="en-GB"/>
            </w:rPr>
          </w:pPr>
          <w:hyperlink w:anchor="_Toc128558643" w:history="1">
            <w:r w:rsidR="000D7494" w:rsidRPr="00F404F0">
              <w:rPr>
                <w:rStyle w:val="Hyperlink"/>
                <w:noProof/>
              </w:rPr>
              <w:t>6. Principle 3 - Personal data should be limited to what is necessary</w:t>
            </w:r>
            <w:r w:rsidR="000D7494">
              <w:rPr>
                <w:noProof/>
                <w:webHidden/>
              </w:rPr>
              <w:tab/>
            </w:r>
            <w:r w:rsidR="000D7494">
              <w:rPr>
                <w:noProof/>
                <w:webHidden/>
              </w:rPr>
              <w:fldChar w:fldCharType="begin"/>
            </w:r>
            <w:r w:rsidR="000D7494">
              <w:rPr>
                <w:noProof/>
                <w:webHidden/>
              </w:rPr>
              <w:instrText xml:space="preserve"> PAGEREF _Toc128558643 \h </w:instrText>
            </w:r>
            <w:r w:rsidR="000D7494">
              <w:rPr>
                <w:noProof/>
                <w:webHidden/>
              </w:rPr>
            </w:r>
            <w:r w:rsidR="000D7494">
              <w:rPr>
                <w:noProof/>
                <w:webHidden/>
              </w:rPr>
              <w:fldChar w:fldCharType="separate"/>
            </w:r>
            <w:r w:rsidR="000D7494">
              <w:rPr>
                <w:noProof/>
                <w:webHidden/>
              </w:rPr>
              <w:t>5</w:t>
            </w:r>
            <w:r w:rsidR="000D7494">
              <w:rPr>
                <w:noProof/>
                <w:webHidden/>
              </w:rPr>
              <w:fldChar w:fldCharType="end"/>
            </w:r>
          </w:hyperlink>
        </w:p>
        <w:p w14:paraId="5B63C500" w14:textId="15647B47" w:rsidR="000D7494" w:rsidRDefault="007A3AF1">
          <w:pPr>
            <w:pStyle w:val="TOC2"/>
            <w:tabs>
              <w:tab w:val="right" w:leader="dot" w:pos="11320"/>
            </w:tabs>
            <w:rPr>
              <w:rFonts w:asciiTheme="minorHAnsi" w:eastAsiaTheme="minorEastAsia" w:hAnsiTheme="minorHAnsi" w:cstheme="minorBidi"/>
              <w:noProof/>
              <w:lang w:eastAsia="en-GB"/>
            </w:rPr>
          </w:pPr>
          <w:hyperlink w:anchor="_Toc128558644" w:history="1">
            <w:r w:rsidR="000D7494" w:rsidRPr="00F404F0">
              <w:rPr>
                <w:rStyle w:val="Hyperlink"/>
                <w:noProof/>
              </w:rPr>
              <w:t>7. Principle 4 - Accuracy of data</w:t>
            </w:r>
            <w:r w:rsidR="000D7494">
              <w:rPr>
                <w:noProof/>
                <w:webHidden/>
              </w:rPr>
              <w:tab/>
            </w:r>
            <w:r w:rsidR="000D7494">
              <w:rPr>
                <w:noProof/>
                <w:webHidden/>
              </w:rPr>
              <w:fldChar w:fldCharType="begin"/>
            </w:r>
            <w:r w:rsidR="000D7494">
              <w:rPr>
                <w:noProof/>
                <w:webHidden/>
              </w:rPr>
              <w:instrText xml:space="preserve"> PAGEREF _Toc128558644 \h </w:instrText>
            </w:r>
            <w:r w:rsidR="000D7494">
              <w:rPr>
                <w:noProof/>
                <w:webHidden/>
              </w:rPr>
            </w:r>
            <w:r w:rsidR="000D7494">
              <w:rPr>
                <w:noProof/>
                <w:webHidden/>
              </w:rPr>
              <w:fldChar w:fldCharType="separate"/>
            </w:r>
            <w:r w:rsidR="000D7494">
              <w:rPr>
                <w:noProof/>
                <w:webHidden/>
              </w:rPr>
              <w:t>6</w:t>
            </w:r>
            <w:r w:rsidR="000D7494">
              <w:rPr>
                <w:noProof/>
                <w:webHidden/>
              </w:rPr>
              <w:fldChar w:fldCharType="end"/>
            </w:r>
          </w:hyperlink>
        </w:p>
        <w:p w14:paraId="1D898704" w14:textId="1D57A1D1" w:rsidR="000D7494" w:rsidRDefault="007A3AF1">
          <w:pPr>
            <w:pStyle w:val="TOC2"/>
            <w:tabs>
              <w:tab w:val="right" w:leader="dot" w:pos="11320"/>
            </w:tabs>
            <w:rPr>
              <w:rFonts w:asciiTheme="minorHAnsi" w:eastAsiaTheme="minorEastAsia" w:hAnsiTheme="minorHAnsi" w:cstheme="minorBidi"/>
              <w:noProof/>
              <w:lang w:eastAsia="en-GB"/>
            </w:rPr>
          </w:pPr>
          <w:hyperlink w:anchor="_Toc128558645" w:history="1">
            <w:r w:rsidR="000D7494" w:rsidRPr="00F404F0">
              <w:rPr>
                <w:rStyle w:val="Hyperlink"/>
                <w:noProof/>
              </w:rPr>
              <w:t>8. Principle 5 - Retention of data</w:t>
            </w:r>
            <w:r w:rsidR="000D7494">
              <w:rPr>
                <w:noProof/>
                <w:webHidden/>
              </w:rPr>
              <w:tab/>
            </w:r>
            <w:r w:rsidR="000D7494">
              <w:rPr>
                <w:noProof/>
                <w:webHidden/>
              </w:rPr>
              <w:fldChar w:fldCharType="begin"/>
            </w:r>
            <w:r w:rsidR="000D7494">
              <w:rPr>
                <w:noProof/>
                <w:webHidden/>
              </w:rPr>
              <w:instrText xml:space="preserve"> PAGEREF _Toc128558645 \h </w:instrText>
            </w:r>
            <w:r w:rsidR="000D7494">
              <w:rPr>
                <w:noProof/>
                <w:webHidden/>
              </w:rPr>
            </w:r>
            <w:r w:rsidR="000D7494">
              <w:rPr>
                <w:noProof/>
                <w:webHidden/>
              </w:rPr>
              <w:fldChar w:fldCharType="separate"/>
            </w:r>
            <w:r w:rsidR="000D7494">
              <w:rPr>
                <w:noProof/>
                <w:webHidden/>
              </w:rPr>
              <w:t>6</w:t>
            </w:r>
            <w:r w:rsidR="000D7494">
              <w:rPr>
                <w:noProof/>
                <w:webHidden/>
              </w:rPr>
              <w:fldChar w:fldCharType="end"/>
            </w:r>
          </w:hyperlink>
        </w:p>
        <w:p w14:paraId="400D5B27" w14:textId="20B49C75" w:rsidR="000D7494" w:rsidRDefault="007A3AF1">
          <w:pPr>
            <w:pStyle w:val="TOC2"/>
            <w:tabs>
              <w:tab w:val="right" w:leader="dot" w:pos="11320"/>
            </w:tabs>
            <w:rPr>
              <w:rFonts w:asciiTheme="minorHAnsi" w:eastAsiaTheme="minorEastAsia" w:hAnsiTheme="minorHAnsi" w:cstheme="minorBidi"/>
              <w:noProof/>
              <w:lang w:eastAsia="en-GB"/>
            </w:rPr>
          </w:pPr>
          <w:hyperlink w:anchor="_Toc128558646" w:history="1">
            <w:r w:rsidR="000D7494" w:rsidRPr="00F404F0">
              <w:rPr>
                <w:rStyle w:val="Hyperlink"/>
                <w:noProof/>
              </w:rPr>
              <w:t>9. Principle 6 – Data Security</w:t>
            </w:r>
            <w:r w:rsidR="000D7494">
              <w:rPr>
                <w:noProof/>
                <w:webHidden/>
              </w:rPr>
              <w:tab/>
            </w:r>
            <w:r w:rsidR="000D7494">
              <w:rPr>
                <w:noProof/>
                <w:webHidden/>
              </w:rPr>
              <w:fldChar w:fldCharType="begin"/>
            </w:r>
            <w:r w:rsidR="000D7494">
              <w:rPr>
                <w:noProof/>
                <w:webHidden/>
              </w:rPr>
              <w:instrText xml:space="preserve"> PAGEREF _Toc128558646 \h </w:instrText>
            </w:r>
            <w:r w:rsidR="000D7494">
              <w:rPr>
                <w:noProof/>
                <w:webHidden/>
              </w:rPr>
            </w:r>
            <w:r w:rsidR="000D7494">
              <w:rPr>
                <w:noProof/>
                <w:webHidden/>
              </w:rPr>
              <w:fldChar w:fldCharType="separate"/>
            </w:r>
            <w:r w:rsidR="000D7494">
              <w:rPr>
                <w:noProof/>
                <w:webHidden/>
              </w:rPr>
              <w:t>6</w:t>
            </w:r>
            <w:r w:rsidR="000D7494">
              <w:rPr>
                <w:noProof/>
                <w:webHidden/>
              </w:rPr>
              <w:fldChar w:fldCharType="end"/>
            </w:r>
          </w:hyperlink>
        </w:p>
        <w:p w14:paraId="5B6EB192" w14:textId="04FA436C" w:rsidR="000D7494" w:rsidRDefault="007A3AF1">
          <w:pPr>
            <w:pStyle w:val="TOC2"/>
            <w:tabs>
              <w:tab w:val="right" w:leader="dot" w:pos="11320"/>
            </w:tabs>
            <w:rPr>
              <w:rFonts w:asciiTheme="minorHAnsi" w:eastAsiaTheme="minorEastAsia" w:hAnsiTheme="minorHAnsi" w:cstheme="minorBidi"/>
              <w:noProof/>
              <w:lang w:eastAsia="en-GB"/>
            </w:rPr>
          </w:pPr>
          <w:hyperlink w:anchor="_Toc128558647" w:history="1">
            <w:r w:rsidR="000D7494" w:rsidRPr="00F404F0">
              <w:rPr>
                <w:rStyle w:val="Hyperlink"/>
                <w:noProof/>
              </w:rPr>
              <w:t>10. Consent</w:t>
            </w:r>
            <w:r w:rsidR="000D7494">
              <w:rPr>
                <w:noProof/>
                <w:webHidden/>
              </w:rPr>
              <w:tab/>
            </w:r>
            <w:r w:rsidR="000D7494">
              <w:rPr>
                <w:noProof/>
                <w:webHidden/>
              </w:rPr>
              <w:fldChar w:fldCharType="begin"/>
            </w:r>
            <w:r w:rsidR="000D7494">
              <w:rPr>
                <w:noProof/>
                <w:webHidden/>
              </w:rPr>
              <w:instrText xml:space="preserve"> PAGEREF _Toc128558647 \h </w:instrText>
            </w:r>
            <w:r w:rsidR="000D7494">
              <w:rPr>
                <w:noProof/>
                <w:webHidden/>
              </w:rPr>
            </w:r>
            <w:r w:rsidR="000D7494">
              <w:rPr>
                <w:noProof/>
                <w:webHidden/>
              </w:rPr>
              <w:fldChar w:fldCharType="separate"/>
            </w:r>
            <w:r w:rsidR="000D7494">
              <w:rPr>
                <w:noProof/>
                <w:webHidden/>
              </w:rPr>
              <w:t>7</w:t>
            </w:r>
            <w:r w:rsidR="000D7494">
              <w:rPr>
                <w:noProof/>
                <w:webHidden/>
              </w:rPr>
              <w:fldChar w:fldCharType="end"/>
            </w:r>
          </w:hyperlink>
        </w:p>
        <w:p w14:paraId="409F160A" w14:textId="378B6F14" w:rsidR="000D7494" w:rsidRDefault="007A3AF1">
          <w:pPr>
            <w:pStyle w:val="TOC3"/>
            <w:tabs>
              <w:tab w:val="right" w:leader="dot" w:pos="11320"/>
            </w:tabs>
            <w:rPr>
              <w:rFonts w:asciiTheme="minorHAnsi" w:eastAsiaTheme="minorEastAsia" w:hAnsiTheme="minorHAnsi" w:cstheme="minorBidi"/>
              <w:noProof/>
              <w:lang w:eastAsia="en-GB"/>
            </w:rPr>
          </w:pPr>
          <w:hyperlink w:anchor="_Toc128558648" w:history="1">
            <w:r w:rsidR="000D7494" w:rsidRPr="00F404F0">
              <w:rPr>
                <w:rStyle w:val="Hyperlink"/>
                <w:noProof/>
              </w:rPr>
              <w:t>Recording consent</w:t>
            </w:r>
            <w:r w:rsidR="000D7494">
              <w:rPr>
                <w:noProof/>
                <w:webHidden/>
              </w:rPr>
              <w:tab/>
            </w:r>
            <w:r w:rsidR="000D7494">
              <w:rPr>
                <w:noProof/>
                <w:webHidden/>
              </w:rPr>
              <w:fldChar w:fldCharType="begin"/>
            </w:r>
            <w:r w:rsidR="000D7494">
              <w:rPr>
                <w:noProof/>
                <w:webHidden/>
              </w:rPr>
              <w:instrText xml:space="preserve"> PAGEREF _Toc128558648 \h </w:instrText>
            </w:r>
            <w:r w:rsidR="000D7494">
              <w:rPr>
                <w:noProof/>
                <w:webHidden/>
              </w:rPr>
            </w:r>
            <w:r w:rsidR="000D7494">
              <w:rPr>
                <w:noProof/>
                <w:webHidden/>
              </w:rPr>
              <w:fldChar w:fldCharType="separate"/>
            </w:r>
            <w:r w:rsidR="000D7494">
              <w:rPr>
                <w:noProof/>
                <w:webHidden/>
              </w:rPr>
              <w:t>8</w:t>
            </w:r>
            <w:r w:rsidR="000D7494">
              <w:rPr>
                <w:noProof/>
                <w:webHidden/>
              </w:rPr>
              <w:fldChar w:fldCharType="end"/>
            </w:r>
          </w:hyperlink>
        </w:p>
        <w:p w14:paraId="321D5BF8" w14:textId="130B75AA" w:rsidR="000D7494" w:rsidRDefault="007A3AF1">
          <w:pPr>
            <w:pStyle w:val="TOC2"/>
            <w:tabs>
              <w:tab w:val="right" w:leader="dot" w:pos="11320"/>
            </w:tabs>
            <w:rPr>
              <w:rFonts w:asciiTheme="minorHAnsi" w:eastAsiaTheme="minorEastAsia" w:hAnsiTheme="minorHAnsi" w:cstheme="minorBidi"/>
              <w:noProof/>
              <w:lang w:eastAsia="en-GB"/>
            </w:rPr>
          </w:pPr>
          <w:hyperlink w:anchor="_Toc128558649" w:history="1">
            <w:r w:rsidR="000D7494" w:rsidRPr="00F404F0">
              <w:rPr>
                <w:rStyle w:val="Hyperlink"/>
                <w:noProof/>
              </w:rPr>
              <w:t>11. Data subjects’ rights</w:t>
            </w:r>
            <w:r w:rsidR="000D7494">
              <w:rPr>
                <w:noProof/>
                <w:webHidden/>
              </w:rPr>
              <w:tab/>
            </w:r>
            <w:r w:rsidR="000D7494">
              <w:rPr>
                <w:noProof/>
                <w:webHidden/>
              </w:rPr>
              <w:fldChar w:fldCharType="begin"/>
            </w:r>
            <w:r w:rsidR="000D7494">
              <w:rPr>
                <w:noProof/>
                <w:webHidden/>
              </w:rPr>
              <w:instrText xml:space="preserve"> PAGEREF _Toc128558649 \h </w:instrText>
            </w:r>
            <w:r w:rsidR="000D7494">
              <w:rPr>
                <w:noProof/>
                <w:webHidden/>
              </w:rPr>
            </w:r>
            <w:r w:rsidR="000D7494">
              <w:rPr>
                <w:noProof/>
                <w:webHidden/>
              </w:rPr>
              <w:fldChar w:fldCharType="separate"/>
            </w:r>
            <w:r w:rsidR="000D7494">
              <w:rPr>
                <w:noProof/>
                <w:webHidden/>
              </w:rPr>
              <w:t>8</w:t>
            </w:r>
            <w:r w:rsidR="000D7494">
              <w:rPr>
                <w:noProof/>
                <w:webHidden/>
              </w:rPr>
              <w:fldChar w:fldCharType="end"/>
            </w:r>
          </w:hyperlink>
        </w:p>
        <w:p w14:paraId="2B5E06DF" w14:textId="409F32C8" w:rsidR="000D7494" w:rsidRDefault="007A3AF1">
          <w:pPr>
            <w:pStyle w:val="TOC2"/>
            <w:tabs>
              <w:tab w:val="right" w:leader="dot" w:pos="11320"/>
            </w:tabs>
            <w:rPr>
              <w:rFonts w:asciiTheme="minorHAnsi" w:eastAsiaTheme="minorEastAsia" w:hAnsiTheme="minorHAnsi" w:cstheme="minorBidi"/>
              <w:noProof/>
              <w:lang w:eastAsia="en-GB"/>
            </w:rPr>
          </w:pPr>
          <w:hyperlink w:anchor="_Toc128558650" w:history="1">
            <w:r w:rsidR="000D7494" w:rsidRPr="00F404F0">
              <w:rPr>
                <w:rStyle w:val="Hyperlink"/>
                <w:noProof/>
              </w:rPr>
              <w:t>12. Beneficiaries and grant organisations</w:t>
            </w:r>
            <w:r w:rsidR="000D7494">
              <w:rPr>
                <w:noProof/>
                <w:webHidden/>
              </w:rPr>
              <w:tab/>
            </w:r>
            <w:r w:rsidR="000D7494">
              <w:rPr>
                <w:noProof/>
                <w:webHidden/>
              </w:rPr>
              <w:fldChar w:fldCharType="begin"/>
            </w:r>
            <w:r w:rsidR="000D7494">
              <w:rPr>
                <w:noProof/>
                <w:webHidden/>
              </w:rPr>
              <w:instrText xml:space="preserve"> PAGEREF _Toc128558650 \h </w:instrText>
            </w:r>
            <w:r w:rsidR="000D7494">
              <w:rPr>
                <w:noProof/>
                <w:webHidden/>
              </w:rPr>
            </w:r>
            <w:r w:rsidR="000D7494">
              <w:rPr>
                <w:noProof/>
                <w:webHidden/>
              </w:rPr>
              <w:fldChar w:fldCharType="separate"/>
            </w:r>
            <w:r w:rsidR="000D7494">
              <w:rPr>
                <w:noProof/>
                <w:webHidden/>
              </w:rPr>
              <w:t>8</w:t>
            </w:r>
            <w:r w:rsidR="000D7494">
              <w:rPr>
                <w:noProof/>
                <w:webHidden/>
              </w:rPr>
              <w:fldChar w:fldCharType="end"/>
            </w:r>
          </w:hyperlink>
        </w:p>
        <w:p w14:paraId="513A6151" w14:textId="14473286" w:rsidR="000D7494" w:rsidRDefault="007A3AF1">
          <w:pPr>
            <w:pStyle w:val="TOC2"/>
            <w:tabs>
              <w:tab w:val="right" w:leader="dot" w:pos="11320"/>
            </w:tabs>
            <w:rPr>
              <w:rFonts w:asciiTheme="minorHAnsi" w:eastAsiaTheme="minorEastAsia" w:hAnsiTheme="minorHAnsi" w:cstheme="minorBidi"/>
              <w:noProof/>
              <w:lang w:eastAsia="en-GB"/>
            </w:rPr>
          </w:pPr>
          <w:hyperlink w:anchor="_Toc128558651" w:history="1">
            <w:r w:rsidR="000D7494" w:rsidRPr="00F404F0">
              <w:rPr>
                <w:rStyle w:val="Hyperlink"/>
                <w:noProof/>
              </w:rPr>
              <w:t>13. Communications with contacts and supporters</w:t>
            </w:r>
            <w:r w:rsidR="000D7494">
              <w:rPr>
                <w:noProof/>
                <w:webHidden/>
              </w:rPr>
              <w:tab/>
            </w:r>
            <w:r w:rsidR="000D7494">
              <w:rPr>
                <w:noProof/>
                <w:webHidden/>
              </w:rPr>
              <w:fldChar w:fldCharType="begin"/>
            </w:r>
            <w:r w:rsidR="000D7494">
              <w:rPr>
                <w:noProof/>
                <w:webHidden/>
              </w:rPr>
              <w:instrText xml:space="preserve"> PAGEREF _Toc128558651 \h </w:instrText>
            </w:r>
            <w:r w:rsidR="000D7494">
              <w:rPr>
                <w:noProof/>
                <w:webHidden/>
              </w:rPr>
            </w:r>
            <w:r w:rsidR="000D7494">
              <w:rPr>
                <w:noProof/>
                <w:webHidden/>
              </w:rPr>
              <w:fldChar w:fldCharType="separate"/>
            </w:r>
            <w:r w:rsidR="000D7494">
              <w:rPr>
                <w:noProof/>
                <w:webHidden/>
              </w:rPr>
              <w:t>8</w:t>
            </w:r>
            <w:r w:rsidR="000D7494">
              <w:rPr>
                <w:noProof/>
                <w:webHidden/>
              </w:rPr>
              <w:fldChar w:fldCharType="end"/>
            </w:r>
          </w:hyperlink>
        </w:p>
        <w:p w14:paraId="47B44521" w14:textId="2221D7F0" w:rsidR="000D7494" w:rsidRDefault="007A3AF1">
          <w:pPr>
            <w:pStyle w:val="TOC3"/>
            <w:tabs>
              <w:tab w:val="right" w:leader="dot" w:pos="11320"/>
            </w:tabs>
            <w:rPr>
              <w:rFonts w:asciiTheme="minorHAnsi" w:eastAsiaTheme="minorEastAsia" w:hAnsiTheme="minorHAnsi" w:cstheme="minorBidi"/>
              <w:noProof/>
              <w:lang w:eastAsia="en-GB"/>
            </w:rPr>
          </w:pPr>
          <w:hyperlink w:anchor="_Toc128558652" w:history="1">
            <w:r w:rsidR="000D7494" w:rsidRPr="00F404F0">
              <w:rPr>
                <w:rStyle w:val="Hyperlink"/>
                <w:noProof/>
              </w:rPr>
              <w:t>Business Cards</w:t>
            </w:r>
            <w:r w:rsidR="000D7494">
              <w:rPr>
                <w:noProof/>
                <w:webHidden/>
              </w:rPr>
              <w:tab/>
            </w:r>
            <w:r w:rsidR="000D7494">
              <w:rPr>
                <w:noProof/>
                <w:webHidden/>
              </w:rPr>
              <w:fldChar w:fldCharType="begin"/>
            </w:r>
            <w:r w:rsidR="000D7494">
              <w:rPr>
                <w:noProof/>
                <w:webHidden/>
              </w:rPr>
              <w:instrText xml:space="preserve"> PAGEREF _Toc128558652 \h </w:instrText>
            </w:r>
            <w:r w:rsidR="000D7494">
              <w:rPr>
                <w:noProof/>
                <w:webHidden/>
              </w:rPr>
            </w:r>
            <w:r w:rsidR="000D7494">
              <w:rPr>
                <w:noProof/>
                <w:webHidden/>
              </w:rPr>
              <w:fldChar w:fldCharType="separate"/>
            </w:r>
            <w:r w:rsidR="000D7494">
              <w:rPr>
                <w:noProof/>
                <w:webHidden/>
              </w:rPr>
              <w:t>9</w:t>
            </w:r>
            <w:r w:rsidR="000D7494">
              <w:rPr>
                <w:noProof/>
                <w:webHidden/>
              </w:rPr>
              <w:fldChar w:fldCharType="end"/>
            </w:r>
          </w:hyperlink>
        </w:p>
        <w:p w14:paraId="69CCE19F" w14:textId="69DCF483" w:rsidR="000D7494" w:rsidRDefault="007A3AF1">
          <w:pPr>
            <w:pStyle w:val="TOC2"/>
            <w:tabs>
              <w:tab w:val="right" w:leader="dot" w:pos="11320"/>
            </w:tabs>
            <w:rPr>
              <w:rFonts w:asciiTheme="minorHAnsi" w:eastAsiaTheme="minorEastAsia" w:hAnsiTheme="minorHAnsi" w:cstheme="minorBidi"/>
              <w:noProof/>
              <w:lang w:eastAsia="en-GB"/>
            </w:rPr>
          </w:pPr>
          <w:hyperlink w:anchor="_Toc128558653" w:history="1">
            <w:r w:rsidR="000D7494" w:rsidRPr="00F404F0">
              <w:rPr>
                <w:rStyle w:val="Hyperlink"/>
                <w:noProof/>
              </w:rPr>
              <w:t>14. Higher-risk processing</w:t>
            </w:r>
            <w:r w:rsidR="000D7494">
              <w:rPr>
                <w:noProof/>
                <w:webHidden/>
              </w:rPr>
              <w:tab/>
            </w:r>
            <w:r w:rsidR="000D7494">
              <w:rPr>
                <w:noProof/>
                <w:webHidden/>
              </w:rPr>
              <w:fldChar w:fldCharType="begin"/>
            </w:r>
            <w:r w:rsidR="000D7494">
              <w:rPr>
                <w:noProof/>
                <w:webHidden/>
              </w:rPr>
              <w:instrText xml:space="preserve"> PAGEREF _Toc128558653 \h </w:instrText>
            </w:r>
            <w:r w:rsidR="000D7494">
              <w:rPr>
                <w:noProof/>
                <w:webHidden/>
              </w:rPr>
            </w:r>
            <w:r w:rsidR="000D7494">
              <w:rPr>
                <w:noProof/>
                <w:webHidden/>
              </w:rPr>
              <w:fldChar w:fldCharType="separate"/>
            </w:r>
            <w:r w:rsidR="000D7494">
              <w:rPr>
                <w:noProof/>
                <w:webHidden/>
              </w:rPr>
              <w:t>9</w:t>
            </w:r>
            <w:r w:rsidR="000D7494">
              <w:rPr>
                <w:noProof/>
                <w:webHidden/>
              </w:rPr>
              <w:fldChar w:fldCharType="end"/>
            </w:r>
          </w:hyperlink>
        </w:p>
        <w:p w14:paraId="73F87A68" w14:textId="04CD0AFC" w:rsidR="000D7494" w:rsidRDefault="007A3AF1">
          <w:pPr>
            <w:pStyle w:val="TOC2"/>
            <w:tabs>
              <w:tab w:val="right" w:leader="dot" w:pos="11320"/>
            </w:tabs>
            <w:rPr>
              <w:rFonts w:asciiTheme="minorHAnsi" w:eastAsiaTheme="minorEastAsia" w:hAnsiTheme="minorHAnsi" w:cstheme="minorBidi"/>
              <w:noProof/>
              <w:lang w:eastAsia="en-GB"/>
            </w:rPr>
          </w:pPr>
          <w:hyperlink w:anchor="_Toc128558654" w:history="1">
            <w:r w:rsidR="000D7494" w:rsidRPr="00F404F0">
              <w:rPr>
                <w:rStyle w:val="Hyperlink"/>
                <w:noProof/>
              </w:rPr>
              <w:t>15. Sensitive personal data</w:t>
            </w:r>
            <w:r w:rsidR="000D7494">
              <w:rPr>
                <w:noProof/>
                <w:webHidden/>
              </w:rPr>
              <w:tab/>
            </w:r>
            <w:r w:rsidR="000D7494">
              <w:rPr>
                <w:noProof/>
                <w:webHidden/>
              </w:rPr>
              <w:fldChar w:fldCharType="begin"/>
            </w:r>
            <w:r w:rsidR="000D7494">
              <w:rPr>
                <w:noProof/>
                <w:webHidden/>
              </w:rPr>
              <w:instrText xml:space="preserve"> PAGEREF _Toc128558654 \h </w:instrText>
            </w:r>
            <w:r w:rsidR="000D7494">
              <w:rPr>
                <w:noProof/>
                <w:webHidden/>
              </w:rPr>
            </w:r>
            <w:r w:rsidR="000D7494">
              <w:rPr>
                <w:noProof/>
                <w:webHidden/>
              </w:rPr>
              <w:fldChar w:fldCharType="separate"/>
            </w:r>
            <w:r w:rsidR="000D7494">
              <w:rPr>
                <w:noProof/>
                <w:webHidden/>
              </w:rPr>
              <w:t>10</w:t>
            </w:r>
            <w:r w:rsidR="000D7494">
              <w:rPr>
                <w:noProof/>
                <w:webHidden/>
              </w:rPr>
              <w:fldChar w:fldCharType="end"/>
            </w:r>
          </w:hyperlink>
        </w:p>
        <w:p w14:paraId="1E7CEC55" w14:textId="69CFC134" w:rsidR="000D7494" w:rsidRDefault="007A3AF1">
          <w:pPr>
            <w:pStyle w:val="TOC2"/>
            <w:tabs>
              <w:tab w:val="right" w:leader="dot" w:pos="11320"/>
            </w:tabs>
            <w:rPr>
              <w:rFonts w:asciiTheme="minorHAnsi" w:eastAsiaTheme="minorEastAsia" w:hAnsiTheme="minorHAnsi" w:cstheme="minorBidi"/>
              <w:noProof/>
              <w:lang w:eastAsia="en-GB"/>
            </w:rPr>
          </w:pPr>
          <w:hyperlink w:anchor="_Toc128558655" w:history="1">
            <w:r w:rsidR="000D7494" w:rsidRPr="00F404F0">
              <w:rPr>
                <w:rStyle w:val="Hyperlink"/>
                <w:noProof/>
              </w:rPr>
              <w:t>16. Sharing data with third parties</w:t>
            </w:r>
            <w:r w:rsidR="000D7494">
              <w:rPr>
                <w:noProof/>
                <w:webHidden/>
              </w:rPr>
              <w:tab/>
            </w:r>
            <w:r w:rsidR="000D7494">
              <w:rPr>
                <w:noProof/>
                <w:webHidden/>
              </w:rPr>
              <w:fldChar w:fldCharType="begin"/>
            </w:r>
            <w:r w:rsidR="000D7494">
              <w:rPr>
                <w:noProof/>
                <w:webHidden/>
              </w:rPr>
              <w:instrText xml:space="preserve"> PAGEREF _Toc128558655 \h </w:instrText>
            </w:r>
            <w:r w:rsidR="000D7494">
              <w:rPr>
                <w:noProof/>
                <w:webHidden/>
              </w:rPr>
            </w:r>
            <w:r w:rsidR="000D7494">
              <w:rPr>
                <w:noProof/>
                <w:webHidden/>
              </w:rPr>
              <w:fldChar w:fldCharType="separate"/>
            </w:r>
            <w:r w:rsidR="000D7494">
              <w:rPr>
                <w:noProof/>
                <w:webHidden/>
              </w:rPr>
              <w:t>10</w:t>
            </w:r>
            <w:r w:rsidR="000D7494">
              <w:rPr>
                <w:noProof/>
                <w:webHidden/>
              </w:rPr>
              <w:fldChar w:fldCharType="end"/>
            </w:r>
          </w:hyperlink>
        </w:p>
        <w:p w14:paraId="398338CB" w14:textId="4BFECDC8" w:rsidR="000D7494" w:rsidRDefault="007A3AF1">
          <w:pPr>
            <w:pStyle w:val="TOC2"/>
            <w:tabs>
              <w:tab w:val="right" w:leader="dot" w:pos="11320"/>
            </w:tabs>
            <w:rPr>
              <w:rFonts w:asciiTheme="minorHAnsi" w:eastAsiaTheme="minorEastAsia" w:hAnsiTheme="minorHAnsi" w:cstheme="minorBidi"/>
              <w:noProof/>
              <w:lang w:eastAsia="en-GB"/>
            </w:rPr>
          </w:pPr>
          <w:hyperlink w:anchor="_Toc128558656" w:history="1">
            <w:r w:rsidR="000D7494" w:rsidRPr="00F404F0">
              <w:rPr>
                <w:rStyle w:val="Hyperlink"/>
                <w:noProof/>
              </w:rPr>
              <w:t>17. Transferring data outside the EEA</w:t>
            </w:r>
            <w:r w:rsidR="000D7494">
              <w:rPr>
                <w:noProof/>
                <w:webHidden/>
              </w:rPr>
              <w:tab/>
            </w:r>
            <w:r w:rsidR="000D7494">
              <w:rPr>
                <w:noProof/>
                <w:webHidden/>
              </w:rPr>
              <w:fldChar w:fldCharType="begin"/>
            </w:r>
            <w:r w:rsidR="000D7494">
              <w:rPr>
                <w:noProof/>
                <w:webHidden/>
              </w:rPr>
              <w:instrText xml:space="preserve"> PAGEREF _Toc128558656 \h </w:instrText>
            </w:r>
            <w:r w:rsidR="000D7494">
              <w:rPr>
                <w:noProof/>
                <w:webHidden/>
              </w:rPr>
            </w:r>
            <w:r w:rsidR="000D7494">
              <w:rPr>
                <w:noProof/>
                <w:webHidden/>
              </w:rPr>
              <w:fldChar w:fldCharType="separate"/>
            </w:r>
            <w:r w:rsidR="000D7494">
              <w:rPr>
                <w:noProof/>
                <w:webHidden/>
              </w:rPr>
              <w:t>11</w:t>
            </w:r>
            <w:r w:rsidR="000D7494">
              <w:rPr>
                <w:noProof/>
                <w:webHidden/>
              </w:rPr>
              <w:fldChar w:fldCharType="end"/>
            </w:r>
          </w:hyperlink>
        </w:p>
        <w:p w14:paraId="7A269B42" w14:textId="21BCF3B6" w:rsidR="000D7494" w:rsidRDefault="007A3AF1">
          <w:pPr>
            <w:pStyle w:val="TOC2"/>
            <w:tabs>
              <w:tab w:val="right" w:leader="dot" w:pos="11320"/>
            </w:tabs>
            <w:rPr>
              <w:rFonts w:asciiTheme="minorHAnsi" w:eastAsiaTheme="minorEastAsia" w:hAnsiTheme="minorHAnsi" w:cstheme="minorBidi"/>
              <w:noProof/>
              <w:lang w:eastAsia="en-GB"/>
            </w:rPr>
          </w:pPr>
          <w:hyperlink w:anchor="_Toc128558657" w:history="1">
            <w:r w:rsidR="000D7494" w:rsidRPr="00F404F0">
              <w:rPr>
                <w:rStyle w:val="Hyperlink"/>
                <w:noProof/>
              </w:rPr>
              <w:t>18. The Information Commissioner’s Office</w:t>
            </w:r>
            <w:r w:rsidR="000D7494">
              <w:rPr>
                <w:noProof/>
                <w:webHidden/>
              </w:rPr>
              <w:tab/>
            </w:r>
            <w:r w:rsidR="000D7494">
              <w:rPr>
                <w:noProof/>
                <w:webHidden/>
              </w:rPr>
              <w:fldChar w:fldCharType="begin"/>
            </w:r>
            <w:r w:rsidR="000D7494">
              <w:rPr>
                <w:noProof/>
                <w:webHidden/>
              </w:rPr>
              <w:instrText xml:space="preserve"> PAGEREF _Toc128558657 \h </w:instrText>
            </w:r>
            <w:r w:rsidR="000D7494">
              <w:rPr>
                <w:noProof/>
                <w:webHidden/>
              </w:rPr>
            </w:r>
            <w:r w:rsidR="000D7494">
              <w:rPr>
                <w:noProof/>
                <w:webHidden/>
              </w:rPr>
              <w:fldChar w:fldCharType="separate"/>
            </w:r>
            <w:r w:rsidR="000D7494">
              <w:rPr>
                <w:noProof/>
                <w:webHidden/>
              </w:rPr>
              <w:t>11</w:t>
            </w:r>
            <w:r w:rsidR="000D7494">
              <w:rPr>
                <w:noProof/>
                <w:webHidden/>
              </w:rPr>
              <w:fldChar w:fldCharType="end"/>
            </w:r>
          </w:hyperlink>
        </w:p>
        <w:p w14:paraId="361F392D" w14:textId="4B6AC0CE" w:rsidR="000D7494" w:rsidRDefault="007A3AF1">
          <w:pPr>
            <w:pStyle w:val="TOC2"/>
            <w:tabs>
              <w:tab w:val="right" w:leader="dot" w:pos="11320"/>
            </w:tabs>
            <w:rPr>
              <w:rFonts w:asciiTheme="minorHAnsi" w:eastAsiaTheme="minorEastAsia" w:hAnsiTheme="minorHAnsi" w:cstheme="minorBidi"/>
              <w:noProof/>
              <w:lang w:eastAsia="en-GB"/>
            </w:rPr>
          </w:pPr>
          <w:hyperlink w:anchor="_Toc128558658" w:history="1">
            <w:r w:rsidR="000D7494" w:rsidRPr="00F404F0">
              <w:rPr>
                <w:rStyle w:val="Hyperlink"/>
                <w:noProof/>
              </w:rPr>
              <w:t>Monitoring and review of the policy</w:t>
            </w:r>
            <w:r w:rsidR="000D7494">
              <w:rPr>
                <w:noProof/>
                <w:webHidden/>
              </w:rPr>
              <w:tab/>
            </w:r>
            <w:r w:rsidR="000D7494">
              <w:rPr>
                <w:noProof/>
                <w:webHidden/>
              </w:rPr>
              <w:fldChar w:fldCharType="begin"/>
            </w:r>
            <w:r w:rsidR="000D7494">
              <w:rPr>
                <w:noProof/>
                <w:webHidden/>
              </w:rPr>
              <w:instrText xml:space="preserve"> PAGEREF _Toc128558658 \h </w:instrText>
            </w:r>
            <w:r w:rsidR="000D7494">
              <w:rPr>
                <w:noProof/>
                <w:webHidden/>
              </w:rPr>
            </w:r>
            <w:r w:rsidR="000D7494">
              <w:rPr>
                <w:noProof/>
                <w:webHidden/>
              </w:rPr>
              <w:fldChar w:fldCharType="separate"/>
            </w:r>
            <w:r w:rsidR="000D7494">
              <w:rPr>
                <w:noProof/>
                <w:webHidden/>
              </w:rPr>
              <w:t>11</w:t>
            </w:r>
            <w:r w:rsidR="000D7494">
              <w:rPr>
                <w:noProof/>
                <w:webHidden/>
              </w:rPr>
              <w:fldChar w:fldCharType="end"/>
            </w:r>
          </w:hyperlink>
        </w:p>
        <w:p w14:paraId="66E1331C" w14:textId="3D51AF8E" w:rsidR="000D7494" w:rsidRDefault="007A3AF1">
          <w:pPr>
            <w:pStyle w:val="TOC2"/>
            <w:tabs>
              <w:tab w:val="right" w:leader="dot" w:pos="11320"/>
            </w:tabs>
            <w:rPr>
              <w:rFonts w:asciiTheme="minorHAnsi" w:eastAsiaTheme="minorEastAsia" w:hAnsiTheme="minorHAnsi" w:cstheme="minorBidi"/>
              <w:noProof/>
              <w:lang w:eastAsia="en-GB"/>
            </w:rPr>
          </w:pPr>
          <w:hyperlink w:anchor="_Toc128558659" w:history="1">
            <w:r w:rsidR="000D7494" w:rsidRPr="00F404F0">
              <w:rPr>
                <w:rStyle w:val="Hyperlink"/>
                <w:noProof/>
              </w:rPr>
              <w:t>Schedule 1: Definitions</w:t>
            </w:r>
            <w:r w:rsidR="000D7494">
              <w:rPr>
                <w:noProof/>
                <w:webHidden/>
              </w:rPr>
              <w:tab/>
            </w:r>
            <w:r w:rsidR="000D7494">
              <w:rPr>
                <w:noProof/>
                <w:webHidden/>
              </w:rPr>
              <w:fldChar w:fldCharType="begin"/>
            </w:r>
            <w:r w:rsidR="000D7494">
              <w:rPr>
                <w:noProof/>
                <w:webHidden/>
              </w:rPr>
              <w:instrText xml:space="preserve"> PAGEREF _Toc128558659 \h </w:instrText>
            </w:r>
            <w:r w:rsidR="000D7494">
              <w:rPr>
                <w:noProof/>
                <w:webHidden/>
              </w:rPr>
            </w:r>
            <w:r w:rsidR="000D7494">
              <w:rPr>
                <w:noProof/>
                <w:webHidden/>
              </w:rPr>
              <w:fldChar w:fldCharType="separate"/>
            </w:r>
            <w:r w:rsidR="000D7494">
              <w:rPr>
                <w:noProof/>
                <w:webHidden/>
              </w:rPr>
              <w:t>12</w:t>
            </w:r>
            <w:r w:rsidR="000D7494">
              <w:rPr>
                <w:noProof/>
                <w:webHidden/>
              </w:rPr>
              <w:fldChar w:fldCharType="end"/>
            </w:r>
          </w:hyperlink>
        </w:p>
        <w:p w14:paraId="6872A91D" w14:textId="5EC71BA2" w:rsidR="000D7494" w:rsidRDefault="007A3AF1">
          <w:pPr>
            <w:pStyle w:val="TOC2"/>
            <w:tabs>
              <w:tab w:val="right" w:leader="dot" w:pos="11320"/>
            </w:tabs>
            <w:rPr>
              <w:rFonts w:asciiTheme="minorHAnsi" w:eastAsiaTheme="minorEastAsia" w:hAnsiTheme="minorHAnsi" w:cstheme="minorBidi"/>
              <w:noProof/>
              <w:lang w:eastAsia="en-GB"/>
            </w:rPr>
          </w:pPr>
          <w:hyperlink w:anchor="_Toc128558660" w:history="1">
            <w:r w:rsidR="000D7494" w:rsidRPr="00F404F0">
              <w:rPr>
                <w:rStyle w:val="Hyperlink"/>
                <w:noProof/>
              </w:rPr>
              <w:t>Schedule 2: Data subjects' rights</w:t>
            </w:r>
            <w:r w:rsidR="000D7494">
              <w:rPr>
                <w:noProof/>
                <w:webHidden/>
              </w:rPr>
              <w:tab/>
            </w:r>
            <w:r w:rsidR="000D7494">
              <w:rPr>
                <w:noProof/>
                <w:webHidden/>
              </w:rPr>
              <w:fldChar w:fldCharType="begin"/>
            </w:r>
            <w:r w:rsidR="000D7494">
              <w:rPr>
                <w:noProof/>
                <w:webHidden/>
              </w:rPr>
              <w:instrText xml:space="preserve"> PAGEREF _Toc128558660 \h </w:instrText>
            </w:r>
            <w:r w:rsidR="000D7494">
              <w:rPr>
                <w:noProof/>
                <w:webHidden/>
              </w:rPr>
            </w:r>
            <w:r w:rsidR="000D7494">
              <w:rPr>
                <w:noProof/>
                <w:webHidden/>
              </w:rPr>
              <w:fldChar w:fldCharType="separate"/>
            </w:r>
            <w:r w:rsidR="000D7494">
              <w:rPr>
                <w:noProof/>
                <w:webHidden/>
              </w:rPr>
              <w:t>15</w:t>
            </w:r>
            <w:r w:rsidR="000D7494">
              <w:rPr>
                <w:noProof/>
                <w:webHidden/>
              </w:rPr>
              <w:fldChar w:fldCharType="end"/>
            </w:r>
          </w:hyperlink>
        </w:p>
        <w:p w14:paraId="11CEA59D" w14:textId="0F4EA01A" w:rsidR="000D7494" w:rsidRDefault="007A3AF1">
          <w:pPr>
            <w:pStyle w:val="TOC2"/>
            <w:tabs>
              <w:tab w:val="right" w:leader="dot" w:pos="11320"/>
            </w:tabs>
            <w:rPr>
              <w:rFonts w:asciiTheme="minorHAnsi" w:eastAsiaTheme="minorEastAsia" w:hAnsiTheme="minorHAnsi" w:cstheme="minorBidi"/>
              <w:noProof/>
              <w:lang w:eastAsia="en-GB"/>
            </w:rPr>
          </w:pPr>
          <w:hyperlink w:anchor="_Toc128558661" w:history="1">
            <w:r w:rsidR="000D7494" w:rsidRPr="00F404F0">
              <w:rPr>
                <w:rStyle w:val="Hyperlink"/>
                <w:noProof/>
              </w:rPr>
              <w:t>Schedule 3: Data Processing Agreement minimum requirements under GDPR</w:t>
            </w:r>
            <w:r w:rsidR="000D7494">
              <w:rPr>
                <w:noProof/>
                <w:webHidden/>
              </w:rPr>
              <w:tab/>
            </w:r>
            <w:r w:rsidR="000D7494">
              <w:rPr>
                <w:noProof/>
                <w:webHidden/>
              </w:rPr>
              <w:fldChar w:fldCharType="begin"/>
            </w:r>
            <w:r w:rsidR="000D7494">
              <w:rPr>
                <w:noProof/>
                <w:webHidden/>
              </w:rPr>
              <w:instrText xml:space="preserve"> PAGEREF _Toc128558661 \h </w:instrText>
            </w:r>
            <w:r w:rsidR="000D7494">
              <w:rPr>
                <w:noProof/>
                <w:webHidden/>
              </w:rPr>
            </w:r>
            <w:r w:rsidR="000D7494">
              <w:rPr>
                <w:noProof/>
                <w:webHidden/>
              </w:rPr>
              <w:fldChar w:fldCharType="separate"/>
            </w:r>
            <w:r w:rsidR="000D7494">
              <w:rPr>
                <w:noProof/>
                <w:webHidden/>
              </w:rPr>
              <w:t>19</w:t>
            </w:r>
            <w:r w:rsidR="000D7494">
              <w:rPr>
                <w:noProof/>
                <w:webHidden/>
              </w:rPr>
              <w:fldChar w:fldCharType="end"/>
            </w:r>
          </w:hyperlink>
        </w:p>
        <w:p w14:paraId="27748833" w14:textId="06F5EEFD" w:rsidR="007E5E3D" w:rsidRDefault="007E5E3D">
          <w:r>
            <w:rPr>
              <w:b/>
              <w:bCs/>
              <w:noProof/>
            </w:rPr>
            <w:fldChar w:fldCharType="end"/>
          </w:r>
        </w:p>
      </w:sdtContent>
    </w:sdt>
    <w:p w14:paraId="45A7DD38" w14:textId="53DE7653" w:rsidR="006622F4" w:rsidRDefault="006622F4" w:rsidP="006622F4">
      <w:pPr>
        <w:pStyle w:val="BodyText"/>
      </w:pPr>
    </w:p>
    <w:p w14:paraId="3D27CB93" w14:textId="77777777" w:rsidR="007E5E3D" w:rsidRDefault="007E5E3D" w:rsidP="006622F4">
      <w:pPr>
        <w:pStyle w:val="BodyText"/>
      </w:pPr>
    </w:p>
    <w:p w14:paraId="7AD883A3" w14:textId="77777777" w:rsidR="007E5E3D" w:rsidRDefault="007E5E3D" w:rsidP="006622F4">
      <w:pPr>
        <w:pStyle w:val="BodyText"/>
      </w:pPr>
    </w:p>
    <w:p w14:paraId="0E2C3EF8" w14:textId="77777777" w:rsidR="007E5E3D" w:rsidRDefault="007E5E3D" w:rsidP="006622F4">
      <w:pPr>
        <w:pStyle w:val="BodyText"/>
      </w:pPr>
    </w:p>
    <w:p w14:paraId="73311FF0" w14:textId="77777777" w:rsidR="007E5E3D" w:rsidRDefault="007E5E3D" w:rsidP="006622F4">
      <w:pPr>
        <w:pStyle w:val="BodyText"/>
      </w:pPr>
    </w:p>
    <w:p w14:paraId="12F06EF3" w14:textId="77777777" w:rsidR="007E5E3D" w:rsidRDefault="007E5E3D" w:rsidP="006622F4">
      <w:pPr>
        <w:pStyle w:val="BodyText"/>
      </w:pPr>
    </w:p>
    <w:p w14:paraId="3831C5F3" w14:textId="77777777" w:rsidR="007E5E3D" w:rsidRDefault="007E5E3D" w:rsidP="006622F4">
      <w:pPr>
        <w:pStyle w:val="BodyText"/>
      </w:pPr>
    </w:p>
    <w:p w14:paraId="76F19715" w14:textId="77777777" w:rsidR="006622F4" w:rsidRDefault="006622F4" w:rsidP="0006619D">
      <w:pPr>
        <w:pStyle w:val="BodyText"/>
        <w:ind w:left="0"/>
      </w:pPr>
    </w:p>
    <w:p w14:paraId="7CF889AC" w14:textId="4E7EED75" w:rsidR="00755ACE" w:rsidRDefault="00755ACE" w:rsidP="006717EA">
      <w:pPr>
        <w:pStyle w:val="Heading2"/>
        <w:numPr>
          <w:ilvl w:val="0"/>
          <w:numId w:val="1"/>
        </w:numPr>
      </w:pPr>
      <w:bookmarkStart w:id="10" w:name="_Toc126149232"/>
      <w:bookmarkStart w:id="11" w:name="_Toc128558636"/>
      <w:r>
        <w:lastRenderedPageBreak/>
        <w:t>Introduction</w:t>
      </w:r>
      <w:bookmarkEnd w:id="10"/>
      <w:r w:rsidR="006717EA">
        <w:t xml:space="preserve"> and status of this policy</w:t>
      </w:r>
      <w:bookmarkEnd w:id="11"/>
    </w:p>
    <w:p w14:paraId="07FE800B" w14:textId="67EDBFBA" w:rsidR="006717EA" w:rsidRDefault="006717EA" w:rsidP="006717EA">
      <w:pPr>
        <w:pStyle w:val="BodyText"/>
        <w:numPr>
          <w:ilvl w:val="1"/>
          <w:numId w:val="1"/>
        </w:numPr>
        <w:ind w:left="1152"/>
      </w:pPr>
      <w:r>
        <w:t>Youth Music is committed to complying with privacy and data protection laws. The main legislation is the General Data Protection Regulation (“GDPR”) and the Privacy and Electronic Communications Regulations 2003 (“PECR”) (which is particularly relevant to electronic direct marketing).</w:t>
      </w:r>
    </w:p>
    <w:p w14:paraId="4729A329" w14:textId="56320157" w:rsidR="006717EA" w:rsidRDefault="006717EA" w:rsidP="006717EA">
      <w:pPr>
        <w:pStyle w:val="BodyText"/>
        <w:numPr>
          <w:ilvl w:val="1"/>
          <w:numId w:val="1"/>
        </w:numPr>
        <w:ind w:left="1152"/>
      </w:pPr>
      <w:r>
        <w:t>This is an internal policy. Anyone who handles personal data in any way on behalf of Youth Music must ensure that they comply with this policy. Any breach of this policy will be taken seriously and may result in disciplinary action or more serious sanctions.</w:t>
      </w:r>
    </w:p>
    <w:p w14:paraId="075E9B11" w14:textId="77777777" w:rsidR="006717EA" w:rsidRDefault="006717EA" w:rsidP="006717EA">
      <w:pPr>
        <w:pStyle w:val="BodyText"/>
        <w:numPr>
          <w:ilvl w:val="1"/>
          <w:numId w:val="1"/>
        </w:numPr>
        <w:ind w:left="1152"/>
      </w:pPr>
      <w:r>
        <w:t>This policy may be amended from time to time to reflect changes in the law or in internal policy. As a staff member or trustee of Youth Music, it is your responsibility to familiarise yourself with this policy and to check it periodically.</w:t>
      </w:r>
    </w:p>
    <w:p w14:paraId="62058452" w14:textId="675A1EDB" w:rsidR="00755ACE" w:rsidRDefault="006717EA" w:rsidP="006717EA">
      <w:pPr>
        <w:pStyle w:val="BodyText"/>
        <w:numPr>
          <w:ilvl w:val="1"/>
          <w:numId w:val="1"/>
        </w:numPr>
        <w:ind w:left="1152"/>
      </w:pPr>
      <w:r>
        <w:t>Please familiarise yourself with the important definitions in Schedule 1, including in particular the definitions of personal data and of processing.</w:t>
      </w:r>
    </w:p>
    <w:p w14:paraId="05E0B35F" w14:textId="7EFF20C3" w:rsidR="006717EA" w:rsidRPr="006717EA" w:rsidRDefault="006717EA" w:rsidP="006717EA">
      <w:pPr>
        <w:pStyle w:val="Heading2"/>
        <w:numPr>
          <w:ilvl w:val="0"/>
          <w:numId w:val="1"/>
        </w:numPr>
      </w:pPr>
      <w:r>
        <w:t xml:space="preserve"> </w:t>
      </w:r>
      <w:bookmarkStart w:id="12" w:name="_Toc128558637"/>
      <w:r w:rsidRPr="006717EA">
        <w:t>Data Protection Principles</w:t>
      </w:r>
      <w:bookmarkEnd w:id="12"/>
    </w:p>
    <w:p w14:paraId="02C3080F" w14:textId="77777777" w:rsidR="006717EA" w:rsidRDefault="006717EA" w:rsidP="006717EA">
      <w:pPr>
        <w:widowControl/>
        <w:adjustRightInd w:val="0"/>
        <w:rPr>
          <w:rFonts w:ascii="ArialMT" w:eastAsiaTheme="minorHAnsi" w:hAnsi="ArialMT" w:cs="ArialMT"/>
        </w:rPr>
      </w:pPr>
    </w:p>
    <w:p w14:paraId="3EE03FEE" w14:textId="77777777" w:rsidR="006717EA" w:rsidRDefault="006717EA" w:rsidP="006717EA">
      <w:pPr>
        <w:pStyle w:val="BodyText"/>
      </w:pPr>
      <w:r w:rsidRPr="006717EA">
        <w:t>Anyone processing data must comply with the seven data protection principles set</w:t>
      </w:r>
      <w:r>
        <w:t xml:space="preserve"> </w:t>
      </w:r>
      <w:r w:rsidRPr="006717EA">
        <w:t>out in the GDPR. Youth Music is required to comply with these principles,</w:t>
      </w:r>
      <w:r>
        <w:t xml:space="preserve"> </w:t>
      </w:r>
      <w:r w:rsidRPr="006717EA">
        <w:t>summarised below. Personal data should be:</w:t>
      </w:r>
    </w:p>
    <w:p w14:paraId="143E5303" w14:textId="77777777" w:rsidR="006717EA" w:rsidRPr="006717EA" w:rsidRDefault="006717EA" w:rsidP="006717EA">
      <w:pPr>
        <w:pStyle w:val="BodyText"/>
        <w:numPr>
          <w:ilvl w:val="0"/>
          <w:numId w:val="2"/>
        </w:numPr>
      </w:pPr>
      <w:r w:rsidRPr="006717EA">
        <w:t>processed fairly, lawfully and transparently;</w:t>
      </w:r>
    </w:p>
    <w:p w14:paraId="287EC570" w14:textId="77777777" w:rsidR="006717EA" w:rsidRPr="006717EA" w:rsidRDefault="006717EA" w:rsidP="006717EA">
      <w:pPr>
        <w:pStyle w:val="BodyText"/>
        <w:numPr>
          <w:ilvl w:val="0"/>
          <w:numId w:val="2"/>
        </w:numPr>
      </w:pPr>
      <w:r w:rsidRPr="006717EA">
        <w:t>collected for specified, explicit and legitimate purposes (you should be clear with the individuals how you will be using the data you collect) and not processed in a way which is incompatible with those purposes;</w:t>
      </w:r>
    </w:p>
    <w:p w14:paraId="42795736" w14:textId="77777777" w:rsidR="006717EA" w:rsidRPr="006717EA" w:rsidRDefault="006717EA" w:rsidP="006717EA">
      <w:pPr>
        <w:pStyle w:val="BodyText"/>
        <w:numPr>
          <w:ilvl w:val="0"/>
          <w:numId w:val="2"/>
        </w:numPr>
      </w:pPr>
      <w:r w:rsidRPr="006717EA">
        <w:t>adequate, relevant and limited to what is necessary for the purposes for which it is held;</w:t>
      </w:r>
    </w:p>
    <w:p w14:paraId="73BB45F1" w14:textId="77777777" w:rsidR="006717EA" w:rsidRPr="006717EA" w:rsidRDefault="006717EA" w:rsidP="006717EA">
      <w:pPr>
        <w:pStyle w:val="BodyText"/>
        <w:numPr>
          <w:ilvl w:val="0"/>
          <w:numId w:val="2"/>
        </w:numPr>
      </w:pPr>
      <w:r w:rsidRPr="006717EA">
        <w:t>accurate and, where necessary, kept up to date;</w:t>
      </w:r>
    </w:p>
    <w:p w14:paraId="4D852D08" w14:textId="77777777" w:rsidR="006717EA" w:rsidRPr="006717EA" w:rsidRDefault="006717EA" w:rsidP="006717EA">
      <w:pPr>
        <w:pStyle w:val="BodyText"/>
        <w:numPr>
          <w:ilvl w:val="0"/>
          <w:numId w:val="2"/>
        </w:numPr>
      </w:pPr>
      <w:r w:rsidRPr="006717EA">
        <w:t>kept for no longer than is necessary; and</w:t>
      </w:r>
    </w:p>
    <w:p w14:paraId="2534B166" w14:textId="77777777" w:rsidR="006717EA" w:rsidRPr="006717EA" w:rsidRDefault="006717EA" w:rsidP="006717EA">
      <w:pPr>
        <w:pStyle w:val="BodyText"/>
        <w:numPr>
          <w:ilvl w:val="0"/>
          <w:numId w:val="2"/>
        </w:numPr>
      </w:pPr>
      <w:r w:rsidRPr="006717EA">
        <w:t>processed in a manner that ensures appropriate security of the personal data.</w:t>
      </w:r>
    </w:p>
    <w:p w14:paraId="7FBED616" w14:textId="16383800" w:rsidR="0060699A" w:rsidRDefault="006717EA" w:rsidP="0060699A">
      <w:pPr>
        <w:pStyle w:val="BodyText"/>
        <w:numPr>
          <w:ilvl w:val="0"/>
          <w:numId w:val="2"/>
        </w:numPr>
      </w:pPr>
      <w:r w:rsidRPr="006717EA">
        <w:t>The Data Controller (Youth Music) is required to comply, and be able to demonstrate compliance, with these principles (including appropriate record keeping).</w:t>
      </w:r>
    </w:p>
    <w:p w14:paraId="0B72194D" w14:textId="0E3D5A16" w:rsidR="0060699A" w:rsidRDefault="0060699A" w:rsidP="0060699A">
      <w:pPr>
        <w:pStyle w:val="Heading2"/>
        <w:ind w:left="989"/>
      </w:pPr>
      <w:bookmarkStart w:id="13" w:name="_Toc128558638"/>
      <w:r>
        <w:t>3. Personal data processed by Youth Music</w:t>
      </w:r>
      <w:bookmarkEnd w:id="13"/>
    </w:p>
    <w:p w14:paraId="6CBFAF0A" w14:textId="6D74D0A3" w:rsidR="0060699A" w:rsidRPr="0060699A" w:rsidRDefault="0060699A" w:rsidP="0060699A">
      <w:pPr>
        <w:pStyle w:val="BodyText"/>
      </w:pPr>
      <w:r w:rsidRPr="0060699A">
        <w:t>The types of personal data that Youth Music may handle include information about current, past and prospective (and unsuccessful applicants where relevant):</w:t>
      </w:r>
    </w:p>
    <w:p w14:paraId="36DBDE2B" w14:textId="77777777" w:rsidR="0060699A" w:rsidRDefault="0060699A" w:rsidP="00CE5E1F">
      <w:pPr>
        <w:pStyle w:val="BodyText"/>
        <w:numPr>
          <w:ilvl w:val="0"/>
          <w:numId w:val="3"/>
        </w:numPr>
        <w:ind w:left="1344" w:hanging="357"/>
        <w:contextualSpacing/>
      </w:pPr>
      <w:r w:rsidRPr="0060699A">
        <w:t>Employees (and trustees)</w:t>
      </w:r>
    </w:p>
    <w:p w14:paraId="0E115E4E" w14:textId="77777777" w:rsidR="0060699A" w:rsidRDefault="0060699A" w:rsidP="00CE5E1F">
      <w:pPr>
        <w:pStyle w:val="BodyText"/>
        <w:numPr>
          <w:ilvl w:val="0"/>
          <w:numId w:val="3"/>
        </w:numPr>
        <w:ind w:left="1344" w:hanging="357"/>
        <w:contextualSpacing/>
      </w:pPr>
      <w:r w:rsidRPr="0060699A">
        <w:t>Donors</w:t>
      </w:r>
    </w:p>
    <w:p w14:paraId="4AE59F44" w14:textId="77777777" w:rsidR="0060699A" w:rsidRDefault="0060699A" w:rsidP="00CE5E1F">
      <w:pPr>
        <w:pStyle w:val="BodyText"/>
        <w:numPr>
          <w:ilvl w:val="0"/>
          <w:numId w:val="3"/>
        </w:numPr>
        <w:ind w:left="1344" w:hanging="357"/>
        <w:contextualSpacing/>
      </w:pPr>
      <w:r w:rsidRPr="0060699A">
        <w:t>Contacts</w:t>
      </w:r>
    </w:p>
    <w:p w14:paraId="2DEC5760" w14:textId="77777777" w:rsidR="0060699A" w:rsidRDefault="0060699A" w:rsidP="00CE5E1F">
      <w:pPr>
        <w:pStyle w:val="BodyText"/>
        <w:numPr>
          <w:ilvl w:val="0"/>
          <w:numId w:val="3"/>
        </w:numPr>
        <w:ind w:left="1344" w:hanging="357"/>
        <w:contextualSpacing/>
      </w:pPr>
      <w:r w:rsidRPr="0060699A">
        <w:t>Network users</w:t>
      </w:r>
    </w:p>
    <w:p w14:paraId="71EAAA92" w14:textId="77777777" w:rsidR="0060699A" w:rsidRDefault="0060699A" w:rsidP="00CE5E1F">
      <w:pPr>
        <w:pStyle w:val="BodyText"/>
        <w:numPr>
          <w:ilvl w:val="0"/>
          <w:numId w:val="3"/>
        </w:numPr>
        <w:ind w:left="1344" w:hanging="357"/>
        <w:contextualSpacing/>
      </w:pPr>
      <w:r w:rsidRPr="0060699A">
        <w:lastRenderedPageBreak/>
        <w:t>Grant applicants and grant holders</w:t>
      </w:r>
    </w:p>
    <w:p w14:paraId="0B215595" w14:textId="16F4AFB1" w:rsidR="0060699A" w:rsidRDefault="0060699A" w:rsidP="00CE5E1F">
      <w:pPr>
        <w:pStyle w:val="BodyText"/>
        <w:numPr>
          <w:ilvl w:val="0"/>
          <w:numId w:val="3"/>
        </w:numPr>
        <w:ind w:left="1344" w:hanging="357"/>
        <w:contextualSpacing/>
      </w:pPr>
      <w:r w:rsidRPr="0060699A">
        <w:t>Grant beneficiaries, which may include children and young people</w:t>
      </w:r>
      <w:r w:rsidR="00A16B0B">
        <w:t>.</w:t>
      </w:r>
    </w:p>
    <w:p w14:paraId="1D8874C7" w14:textId="77777777" w:rsidR="00A16B0B" w:rsidRPr="0060699A" w:rsidRDefault="00A16B0B" w:rsidP="00A16B0B">
      <w:pPr>
        <w:pStyle w:val="BodyText"/>
        <w:ind w:left="1344"/>
        <w:contextualSpacing/>
      </w:pPr>
    </w:p>
    <w:p w14:paraId="2A6AD85F" w14:textId="64053594" w:rsidR="0060699A" w:rsidRDefault="0060699A" w:rsidP="0060699A">
      <w:pPr>
        <w:pStyle w:val="BodyText"/>
      </w:pPr>
      <w:r w:rsidRPr="0060699A">
        <w:t>And anyone else that we communicate with. These individuals are generally</w:t>
      </w:r>
      <w:r>
        <w:t xml:space="preserve"> </w:t>
      </w:r>
      <w:r w:rsidRPr="0060699A">
        <w:t>referred to as data subjects throughout this policy (see definitions).</w:t>
      </w:r>
    </w:p>
    <w:p w14:paraId="5FC85B89" w14:textId="2BEE0692" w:rsidR="00A16B0B" w:rsidRDefault="00A16B0B" w:rsidP="00A16B0B">
      <w:pPr>
        <w:pStyle w:val="Heading2"/>
      </w:pPr>
      <w:bookmarkStart w:id="14" w:name="_Toc128558639"/>
      <w:r>
        <w:t>4. Principle 1 - Fair, lawful and transparent processing</w:t>
      </w:r>
      <w:bookmarkEnd w:id="14"/>
    </w:p>
    <w:p w14:paraId="246C7EFF" w14:textId="77777777" w:rsidR="00A16B0B" w:rsidRDefault="00A16B0B" w:rsidP="00A16B0B">
      <w:pPr>
        <w:pStyle w:val="Heading3"/>
      </w:pPr>
      <w:bookmarkStart w:id="15" w:name="_Toc128558640"/>
      <w:r>
        <w:t>Legal basis</w:t>
      </w:r>
      <w:bookmarkEnd w:id="15"/>
    </w:p>
    <w:p w14:paraId="434F8E5E" w14:textId="53BCC01E" w:rsidR="00A16B0B" w:rsidRDefault="00A16B0B" w:rsidP="00A16B0B">
      <w:pPr>
        <w:pStyle w:val="BodyText"/>
        <w:ind w:left="609"/>
      </w:pPr>
      <w:r>
        <w:t>4.1 Processing will only be lawful where Youth Music can rely on at least one of the following lawful bases for each instance of processing:</w:t>
      </w:r>
    </w:p>
    <w:p w14:paraId="08C86CB3" w14:textId="77777777" w:rsidR="00A16B0B" w:rsidRDefault="00A16B0B" w:rsidP="00CE5E1F">
      <w:pPr>
        <w:pStyle w:val="BodyText"/>
        <w:numPr>
          <w:ilvl w:val="0"/>
          <w:numId w:val="4"/>
        </w:numPr>
      </w:pPr>
      <w:r>
        <w:t>The data subject has given their consent (see section 10).</w:t>
      </w:r>
    </w:p>
    <w:p w14:paraId="019AFC58" w14:textId="77777777" w:rsidR="00A16B0B" w:rsidRDefault="00A16B0B" w:rsidP="00CE5E1F">
      <w:pPr>
        <w:pStyle w:val="BodyText"/>
        <w:numPr>
          <w:ilvl w:val="0"/>
          <w:numId w:val="4"/>
        </w:numPr>
      </w:pPr>
      <w:r>
        <w:t>The processing is necessary to perform a contract with the data subject.</w:t>
      </w:r>
    </w:p>
    <w:p w14:paraId="50E5A681" w14:textId="77777777" w:rsidR="00A16B0B" w:rsidRDefault="00A16B0B" w:rsidP="00CE5E1F">
      <w:pPr>
        <w:pStyle w:val="BodyText"/>
        <w:numPr>
          <w:ilvl w:val="0"/>
          <w:numId w:val="4"/>
        </w:numPr>
      </w:pPr>
      <w:r>
        <w:t xml:space="preserve"> The processing is necessary to comply with a legal obligation on Youth Music.</w:t>
      </w:r>
    </w:p>
    <w:p w14:paraId="40013D51" w14:textId="77777777" w:rsidR="00A16B0B" w:rsidRDefault="00A16B0B" w:rsidP="00CE5E1F">
      <w:pPr>
        <w:pStyle w:val="BodyText"/>
        <w:numPr>
          <w:ilvl w:val="0"/>
          <w:numId w:val="4"/>
        </w:numPr>
      </w:pPr>
      <w:r>
        <w:t>The processing is necessary to protect the “vital interests” of a data subject – vital means essential for the data subject’s life and so is likely to be relevant only in emergency medical situations.</w:t>
      </w:r>
    </w:p>
    <w:p w14:paraId="74A888C6" w14:textId="77777777" w:rsidR="00A16B0B" w:rsidRDefault="00A16B0B" w:rsidP="00CE5E1F">
      <w:pPr>
        <w:pStyle w:val="BodyText"/>
        <w:numPr>
          <w:ilvl w:val="0"/>
          <w:numId w:val="4"/>
        </w:numPr>
      </w:pPr>
      <w:r>
        <w:t>The processing is necessary for the performance of a task carried out in the public interest – this is unlikely to apply to the day-to-day work of Youth Music.</w:t>
      </w:r>
    </w:p>
    <w:p w14:paraId="537166FA" w14:textId="42E56034" w:rsidR="00A16B0B" w:rsidRDefault="00A16B0B" w:rsidP="00CE5E1F">
      <w:pPr>
        <w:pStyle w:val="BodyText"/>
        <w:numPr>
          <w:ilvl w:val="0"/>
          <w:numId w:val="4"/>
        </w:numPr>
      </w:pPr>
      <w:r>
        <w:t>The processing is necessary for the purposes of Youth Music, or a third party’s, legitimate interests – provided those interests are not overridden by the interests or rights and freedoms of the data subject.</w:t>
      </w:r>
    </w:p>
    <w:p w14:paraId="2C2124A6" w14:textId="481B2F59" w:rsidR="00A16B0B" w:rsidRDefault="00A16B0B" w:rsidP="00A16B0B">
      <w:pPr>
        <w:pStyle w:val="BodyText"/>
      </w:pPr>
      <w:r>
        <w:t>4.2 Most of the processing Youth Music does will be on the basis of its legitimate interest. This requires us to balance our interest against the rights of the individual, taking into account their reasonable expectations as to how we will process their data. For processing that is particularly intrusive or unexpected, this may not be lawful.</w:t>
      </w:r>
    </w:p>
    <w:p w14:paraId="06E30252" w14:textId="1526B327" w:rsidR="00A16B0B" w:rsidRDefault="00A16B0B" w:rsidP="00A16B0B">
      <w:pPr>
        <w:pStyle w:val="BodyText"/>
      </w:pPr>
      <w:r>
        <w:t>4.3 In some cases, particularly where we are communicating with data subjects electronically, we may specifically require consent.</w:t>
      </w:r>
    </w:p>
    <w:p w14:paraId="4DDCBED5" w14:textId="77777777" w:rsidR="00A16B0B" w:rsidRDefault="00A16B0B" w:rsidP="00A16B0B">
      <w:pPr>
        <w:pStyle w:val="Heading3"/>
      </w:pPr>
      <w:bookmarkStart w:id="16" w:name="_Toc128558641"/>
      <w:r>
        <w:t>Transparency</w:t>
      </w:r>
      <w:bookmarkEnd w:id="16"/>
    </w:p>
    <w:p w14:paraId="07374190" w14:textId="545F3524" w:rsidR="00A16B0B" w:rsidRDefault="00A16B0B" w:rsidP="00A16B0B">
      <w:pPr>
        <w:pStyle w:val="BodyText"/>
      </w:pPr>
      <w:r>
        <w:t>4.4 Every time Youth Music collects personal data about a person directly from that data subject, which Youth Music intends to keep, we need to provide that person with a notice containing “fair processing information”. In other words we need to tell them:</w:t>
      </w:r>
    </w:p>
    <w:p w14:paraId="170562D4" w14:textId="77777777" w:rsidR="00A16B0B" w:rsidRDefault="00A16B0B" w:rsidP="00CE5E1F">
      <w:pPr>
        <w:pStyle w:val="BodyText"/>
        <w:numPr>
          <w:ilvl w:val="0"/>
          <w:numId w:val="5"/>
        </w:numPr>
      </w:pPr>
      <w:r>
        <w:t>who we are and give our contact details;</w:t>
      </w:r>
    </w:p>
    <w:p w14:paraId="1396AB19" w14:textId="77777777" w:rsidR="00A16B0B" w:rsidRDefault="00A16B0B" w:rsidP="00CE5E1F">
      <w:pPr>
        <w:pStyle w:val="BodyText"/>
        <w:numPr>
          <w:ilvl w:val="0"/>
          <w:numId w:val="5"/>
        </w:numPr>
      </w:pPr>
      <w:r>
        <w:t>why we are collecting their personal data and what we intend to do with it e.g. to process donations or send mailing updates about our activities;</w:t>
      </w:r>
    </w:p>
    <w:p w14:paraId="7AF9C00E" w14:textId="77777777" w:rsidR="00A16B0B" w:rsidRDefault="00A16B0B" w:rsidP="00CE5E1F">
      <w:pPr>
        <w:pStyle w:val="BodyText"/>
        <w:numPr>
          <w:ilvl w:val="0"/>
          <w:numId w:val="5"/>
        </w:numPr>
      </w:pPr>
      <w:r>
        <w:t>our legal basis for collecting their information (see sections 4.1 – 4.3 above) – if we rely on the lawful basis of legitimate interests, those interests must be specified);</w:t>
      </w:r>
    </w:p>
    <w:p w14:paraId="28A85097" w14:textId="77777777" w:rsidR="00A16B0B" w:rsidRDefault="00A16B0B" w:rsidP="00CE5E1F">
      <w:pPr>
        <w:pStyle w:val="BodyText"/>
        <w:numPr>
          <w:ilvl w:val="0"/>
          <w:numId w:val="5"/>
        </w:numPr>
      </w:pPr>
      <w:r>
        <w:lastRenderedPageBreak/>
        <w:t>whether the provision of their personal data is part of a statutory or contractual obligation and details of the consequences of the data subject not providing that data;</w:t>
      </w:r>
    </w:p>
    <w:p w14:paraId="15779D78" w14:textId="77777777" w:rsidR="00A16B0B" w:rsidRDefault="00A16B0B" w:rsidP="00CE5E1F">
      <w:pPr>
        <w:pStyle w:val="BodyText"/>
        <w:numPr>
          <w:ilvl w:val="0"/>
          <w:numId w:val="5"/>
        </w:numPr>
      </w:pPr>
      <w:r>
        <w:t>the period for which their personal data will be stored (if it is not possible to give a finite period of time, it is acceptable to provide the criteria which will be used to decide that period – usually Youth Music uses criteria related to the purposes for which the personal data is collected/processed);</w:t>
      </w:r>
    </w:p>
    <w:p w14:paraId="6528A148" w14:textId="77777777" w:rsidR="00203022" w:rsidRDefault="00A16B0B" w:rsidP="00CE5E1F">
      <w:pPr>
        <w:pStyle w:val="BodyText"/>
        <w:numPr>
          <w:ilvl w:val="0"/>
          <w:numId w:val="5"/>
        </w:numPr>
      </w:pPr>
      <w:r>
        <w:t>the existence of the rights of data subjects (please see section 10 below for</w:t>
      </w:r>
      <w:r w:rsidR="00203022">
        <w:t xml:space="preserve"> </w:t>
      </w:r>
      <w:r>
        <w:t>the rights that must be referred to);</w:t>
      </w:r>
    </w:p>
    <w:p w14:paraId="52228916" w14:textId="77777777" w:rsidR="00214940" w:rsidRDefault="00A16B0B" w:rsidP="00CE5E1F">
      <w:pPr>
        <w:pStyle w:val="BodyText"/>
        <w:numPr>
          <w:ilvl w:val="0"/>
          <w:numId w:val="5"/>
        </w:numPr>
      </w:pPr>
      <w:r>
        <w:t>details of people/organisations, or categories of people/organisations, with</w:t>
      </w:r>
      <w:r w:rsidR="00203022">
        <w:t xml:space="preserve"> </w:t>
      </w:r>
      <w:r>
        <w:t>whom we may share their personal data;</w:t>
      </w:r>
    </w:p>
    <w:p w14:paraId="11309055" w14:textId="77777777" w:rsidR="00214940" w:rsidRDefault="00A16B0B" w:rsidP="00CE5E1F">
      <w:pPr>
        <w:pStyle w:val="BodyText"/>
        <w:numPr>
          <w:ilvl w:val="0"/>
          <w:numId w:val="5"/>
        </w:numPr>
      </w:pPr>
      <w:r>
        <w:t>if relevant, the fact that we will be transferring their personal data outside</w:t>
      </w:r>
      <w:r w:rsidR="00214940">
        <w:t xml:space="preserve"> </w:t>
      </w:r>
      <w:r>
        <w:t>the EEA and details of relevant safeguards (see section 16 below);</w:t>
      </w:r>
    </w:p>
    <w:p w14:paraId="11240F4C" w14:textId="77777777" w:rsidR="00214940" w:rsidRDefault="00A16B0B" w:rsidP="00CE5E1F">
      <w:pPr>
        <w:pStyle w:val="BodyText"/>
        <w:numPr>
          <w:ilvl w:val="0"/>
          <w:numId w:val="5"/>
        </w:numPr>
      </w:pPr>
      <w:r>
        <w:t>The right to lodge a complaint with the Information Commissioner’s Office;</w:t>
      </w:r>
    </w:p>
    <w:p w14:paraId="39B27EC0" w14:textId="77777777" w:rsidR="00214940" w:rsidRDefault="00A16B0B" w:rsidP="00CE5E1F">
      <w:pPr>
        <w:pStyle w:val="BodyText"/>
        <w:numPr>
          <w:ilvl w:val="0"/>
          <w:numId w:val="5"/>
        </w:numPr>
      </w:pPr>
      <w:r>
        <w:t>The right to withdraw consent if consent is the lawful ground that has been</w:t>
      </w:r>
      <w:r w:rsidR="00214940">
        <w:t xml:space="preserve"> </w:t>
      </w:r>
      <w:r>
        <w:t>relied upon; and</w:t>
      </w:r>
    </w:p>
    <w:p w14:paraId="50FCE8E6" w14:textId="6F18C245" w:rsidR="00A16B0B" w:rsidRDefault="00A16B0B" w:rsidP="00CE5E1F">
      <w:pPr>
        <w:pStyle w:val="BodyText"/>
        <w:numPr>
          <w:ilvl w:val="0"/>
          <w:numId w:val="5"/>
        </w:numPr>
      </w:pPr>
      <w:r>
        <w:t>the existence of any automated decision-making, including behavioural</w:t>
      </w:r>
      <w:r w:rsidR="00214940">
        <w:t xml:space="preserve"> </w:t>
      </w:r>
      <w:r>
        <w:t>profiling, involving their personal data (it is unlikely Youth Music will be</w:t>
      </w:r>
      <w:r w:rsidR="00214940">
        <w:t xml:space="preserve"> </w:t>
      </w:r>
      <w:r>
        <w:t>undertaking automated decision making).</w:t>
      </w:r>
    </w:p>
    <w:p w14:paraId="474F7B34" w14:textId="6FBB580C" w:rsidR="00A16B0B" w:rsidRDefault="00A16B0B" w:rsidP="00214940">
      <w:pPr>
        <w:pStyle w:val="BodyText"/>
      </w:pPr>
      <w:r>
        <w:t xml:space="preserve">4.5 This should all be contained in Youth Music’s </w:t>
      </w:r>
      <w:hyperlink r:id="rId13" w:history="1">
        <w:r w:rsidRPr="00363D47">
          <w:rPr>
            <w:rStyle w:val="Hyperlink"/>
          </w:rPr>
          <w:t>Privacy Notice</w:t>
        </w:r>
      </w:hyperlink>
      <w:r>
        <w:t>, which is available on</w:t>
      </w:r>
      <w:r w:rsidR="00214940">
        <w:t xml:space="preserve"> </w:t>
      </w:r>
      <w:r>
        <w:t>its website and made available prior to any data subject providing us with their</w:t>
      </w:r>
      <w:r w:rsidR="00214940">
        <w:t xml:space="preserve"> </w:t>
      </w:r>
      <w:r>
        <w:t>personal data or, where the personal data is collected from a third party, as soon as</w:t>
      </w:r>
      <w:r w:rsidR="00214940">
        <w:t xml:space="preserve"> </w:t>
      </w:r>
      <w:r>
        <w:t>reasonably possible thereafter.</w:t>
      </w:r>
    </w:p>
    <w:p w14:paraId="0A640308" w14:textId="26F7D484" w:rsidR="00363D47" w:rsidRDefault="00363D47" w:rsidP="00363D47">
      <w:pPr>
        <w:pStyle w:val="Heading2"/>
        <w:ind w:left="969"/>
      </w:pPr>
      <w:bookmarkStart w:id="17" w:name="_Toc128558642"/>
      <w:r>
        <w:t>5. Principle 2 - Processing data for the original purpose</w:t>
      </w:r>
      <w:bookmarkEnd w:id="17"/>
    </w:p>
    <w:p w14:paraId="6AEBE1FE" w14:textId="77777777" w:rsidR="00363D47" w:rsidRDefault="00363D47" w:rsidP="00CE5E1F">
      <w:pPr>
        <w:pStyle w:val="BodyText"/>
        <w:numPr>
          <w:ilvl w:val="1"/>
          <w:numId w:val="6"/>
        </w:numPr>
      </w:pPr>
      <w:r>
        <w:t>Personal data can only be processed for the specific, explicit and legitimate purposes determined when it is first collected, or for a compatible purpose.</w:t>
      </w:r>
    </w:p>
    <w:p w14:paraId="794630DF" w14:textId="09AFEE00" w:rsidR="00363D47" w:rsidRDefault="00363D47" w:rsidP="00CE5E1F">
      <w:pPr>
        <w:pStyle w:val="BodyText"/>
        <w:numPr>
          <w:ilvl w:val="1"/>
          <w:numId w:val="6"/>
        </w:numPr>
      </w:pPr>
      <w:r>
        <w:t>This means that Youth Music should not collect personal data for one purpose and then use it for another incompatible purpose. If it becomes necessary to process a person’s personal data for a new purpose, the individual should be informed of the new purpose beforehand. For example, if Youth Music collects a contact number or email address, in order to update someone about our activities it should not then be used for any new purpose, for example to share it with other organisations for marketing purposes, without first getting the individual’s consent.</w:t>
      </w:r>
    </w:p>
    <w:p w14:paraId="2BF6CF96" w14:textId="4E727169" w:rsidR="00915F59" w:rsidRDefault="00915F59" w:rsidP="00915F59">
      <w:pPr>
        <w:pStyle w:val="Heading2"/>
      </w:pPr>
      <w:bookmarkStart w:id="18" w:name="_Toc128558643"/>
      <w:r>
        <w:t>6. Principle 3 - Personal data should be limited to what is necessary</w:t>
      </w:r>
      <w:bookmarkEnd w:id="18"/>
    </w:p>
    <w:p w14:paraId="64467F43" w14:textId="5B75EE3B" w:rsidR="00915F59" w:rsidRDefault="00915F59" w:rsidP="00915F59">
      <w:pPr>
        <w:pStyle w:val="BodyText"/>
      </w:pPr>
      <w:r>
        <w:t>Personal data processed by Youth Music should be limited to what is necessary in relation to the purposes for which it is processed. This means that - considering the purposes specified in our Privacy Notice - we can only collect the amount/type of personal data that is strictly necessary to achieve the purpose(s) in question.</w:t>
      </w:r>
    </w:p>
    <w:p w14:paraId="7F8D2140" w14:textId="77777777" w:rsidR="00915F59" w:rsidRDefault="00915F59" w:rsidP="00915F59">
      <w:pPr>
        <w:pStyle w:val="Heading2"/>
      </w:pPr>
      <w:bookmarkStart w:id="19" w:name="_Toc128558644"/>
      <w:r>
        <w:lastRenderedPageBreak/>
        <w:t>7. Principle 4 - Accuracy of data</w:t>
      </w:r>
      <w:bookmarkEnd w:id="19"/>
    </w:p>
    <w:p w14:paraId="76CB0039" w14:textId="23AC7BC3" w:rsidR="00915F59" w:rsidRDefault="00915F59" w:rsidP="00915F59">
      <w:pPr>
        <w:pStyle w:val="BodyText"/>
        <w:ind w:left="609"/>
      </w:pPr>
      <w:r>
        <w:t>Youth Music is required to take reasonable steps to ensure that inaccurate personal data is corrected and that out of date personal data is updated – [our Privacy Notice sets out means for data subjects to do this, but] if you are aware that any personal data processed by Youth Music is inaccurate and/or out of date, please take steps to amend it accordingly and record those steps and the fact that the personal data has been amended.</w:t>
      </w:r>
    </w:p>
    <w:p w14:paraId="64D48D3B" w14:textId="77777777" w:rsidR="00915F59" w:rsidRDefault="00915F59" w:rsidP="00915F59">
      <w:pPr>
        <w:pStyle w:val="Heading2"/>
      </w:pPr>
      <w:bookmarkStart w:id="20" w:name="_Toc128558645"/>
      <w:r>
        <w:t>8. Principle 5 - Retention of data</w:t>
      </w:r>
      <w:bookmarkEnd w:id="20"/>
    </w:p>
    <w:p w14:paraId="4F3AD0BE" w14:textId="77777777" w:rsidR="00915F59" w:rsidRDefault="00915F59" w:rsidP="00CE5E1F">
      <w:pPr>
        <w:pStyle w:val="BodyText"/>
        <w:numPr>
          <w:ilvl w:val="1"/>
          <w:numId w:val="7"/>
        </w:numPr>
      </w:pPr>
      <w:r>
        <w:t>Youth Music must not keep personal data for longer than required for the purpose for which it was collected. This means that the personal data that Youth Music holds should be destroyed/erased from our systems when it is no longer needed.</w:t>
      </w:r>
    </w:p>
    <w:p w14:paraId="73151D7D" w14:textId="1660CF5F" w:rsidR="00915F59" w:rsidRDefault="00915F59" w:rsidP="00CE5E1F">
      <w:pPr>
        <w:pStyle w:val="BodyText"/>
        <w:numPr>
          <w:ilvl w:val="1"/>
          <w:numId w:val="7"/>
        </w:numPr>
      </w:pPr>
      <w:r>
        <w:t>For guidance on how long particular types of personal data that Youth Music collects should be kept before being destroyed/erased, please contact Angela Linton. As a general rule:</w:t>
      </w:r>
    </w:p>
    <w:p w14:paraId="37B2E320" w14:textId="77777777" w:rsidR="00915F59" w:rsidRDefault="00915F59" w:rsidP="00CE5E1F">
      <w:pPr>
        <w:pStyle w:val="BodyText"/>
        <w:numPr>
          <w:ilvl w:val="0"/>
          <w:numId w:val="8"/>
        </w:numPr>
      </w:pPr>
      <w:r>
        <w:t>Contact information should be kept for 3 years following the last contact or engagement.</w:t>
      </w:r>
    </w:p>
    <w:p w14:paraId="0DC7A055" w14:textId="77777777" w:rsidR="00915F59" w:rsidRDefault="00915F59" w:rsidP="00CE5E1F">
      <w:pPr>
        <w:pStyle w:val="BodyText"/>
        <w:numPr>
          <w:ilvl w:val="0"/>
          <w:numId w:val="8"/>
        </w:numPr>
      </w:pPr>
      <w:r>
        <w:t xml:space="preserve">Financial records should be kept for 6 years from the end of the relevant financial year (e.g. the year in which a one-off donation is made, a direct debit is cancelled, or the relevant payroll year in the case of P45s etc.). </w:t>
      </w:r>
    </w:p>
    <w:p w14:paraId="3D4A3371" w14:textId="323257EA" w:rsidR="00915F59" w:rsidRDefault="00915F59" w:rsidP="00CE5E1F">
      <w:pPr>
        <w:pStyle w:val="BodyText"/>
        <w:numPr>
          <w:ilvl w:val="0"/>
          <w:numId w:val="8"/>
        </w:numPr>
      </w:pPr>
      <w:r>
        <w:t>Other personnel records shall be retained for no more than 3 years following termination of employment.</w:t>
      </w:r>
    </w:p>
    <w:p w14:paraId="34EBE9C3" w14:textId="328D5D0D" w:rsidR="00F55814" w:rsidRDefault="00F55814" w:rsidP="00F55814">
      <w:pPr>
        <w:pStyle w:val="Heading2"/>
      </w:pPr>
      <w:bookmarkStart w:id="21" w:name="_Toc128558646"/>
      <w:r>
        <w:t>9. Principle 6 – Data Security</w:t>
      </w:r>
      <w:bookmarkEnd w:id="21"/>
    </w:p>
    <w:p w14:paraId="6902A56C" w14:textId="77777777" w:rsidR="00F55814" w:rsidRDefault="00F55814" w:rsidP="00CE5E1F">
      <w:pPr>
        <w:pStyle w:val="BodyText"/>
        <w:numPr>
          <w:ilvl w:val="1"/>
          <w:numId w:val="9"/>
        </w:numPr>
      </w:pPr>
      <w:r>
        <w:t>Youth Music must keep secure any personal data that it holds, using “organisational” and “technical” measures. Organisational measures include training and the use of this policy. Technical measures include IT measures such as anti-virus software.</w:t>
      </w:r>
    </w:p>
    <w:p w14:paraId="38C55E15" w14:textId="0162F9BB" w:rsidR="00F55814" w:rsidRDefault="00F55814" w:rsidP="00CE5E1F">
      <w:pPr>
        <w:pStyle w:val="BodyText"/>
        <w:numPr>
          <w:ilvl w:val="1"/>
          <w:numId w:val="9"/>
        </w:numPr>
      </w:pPr>
      <w:r>
        <w:t>Youth Music currently has the following security procedures and monitoring processes that must be followed at all times:</w:t>
      </w:r>
    </w:p>
    <w:p w14:paraId="4C835D0B" w14:textId="32D501A6" w:rsidR="00F55814" w:rsidRDefault="00F55814" w:rsidP="00CE5E1F">
      <w:pPr>
        <w:pStyle w:val="BodyText"/>
        <w:numPr>
          <w:ilvl w:val="0"/>
          <w:numId w:val="10"/>
        </w:numPr>
      </w:pPr>
      <w:r>
        <w:t>Databases should only be accessed via Youth Music’s servers which are</w:t>
      </w:r>
      <w:r w:rsidR="00312A08">
        <w:t xml:space="preserve"> </w:t>
      </w:r>
      <w:r>
        <w:t>subject to the charity’s general privacy and password protections, or via the</w:t>
      </w:r>
      <w:r w:rsidR="00312A08">
        <w:t xml:space="preserve"> </w:t>
      </w:r>
      <w:r>
        <w:t>secure servers of its approved suppliers with whom Youth Music has a</w:t>
      </w:r>
    </w:p>
    <w:p w14:paraId="6695404B" w14:textId="77777777" w:rsidR="00F55814" w:rsidRDefault="00F55814" w:rsidP="00756A5A">
      <w:pPr>
        <w:pStyle w:val="BodyText"/>
        <w:ind w:left="898" w:firstLine="451"/>
      </w:pPr>
      <w:r>
        <w:t>compliant contract (see Section 16).</w:t>
      </w:r>
    </w:p>
    <w:p w14:paraId="1B38446C" w14:textId="77777777" w:rsidR="00312A08" w:rsidRDefault="00F55814" w:rsidP="00CE5E1F">
      <w:pPr>
        <w:pStyle w:val="BodyText"/>
        <w:numPr>
          <w:ilvl w:val="0"/>
          <w:numId w:val="10"/>
        </w:numPr>
      </w:pPr>
      <w:r>
        <w:t>Contact lists should be:</w:t>
      </w:r>
    </w:p>
    <w:p w14:paraId="21737CE0" w14:textId="77777777" w:rsidR="005E1E60" w:rsidRDefault="00F55814" w:rsidP="00CE5E1F">
      <w:pPr>
        <w:pStyle w:val="BodyText"/>
        <w:numPr>
          <w:ilvl w:val="1"/>
          <w:numId w:val="10"/>
        </w:numPr>
      </w:pPr>
      <w:r>
        <w:t>password protected before being sent to a third party (e.g. mailing</w:t>
      </w:r>
      <w:r w:rsidR="005E1E60">
        <w:t xml:space="preserve"> </w:t>
      </w:r>
      <w:r>
        <w:t>house);</w:t>
      </w:r>
    </w:p>
    <w:p w14:paraId="52C3555D" w14:textId="77777777" w:rsidR="005E1E60" w:rsidRDefault="00F55814" w:rsidP="00CE5E1F">
      <w:pPr>
        <w:pStyle w:val="BodyText"/>
        <w:numPr>
          <w:ilvl w:val="1"/>
          <w:numId w:val="10"/>
        </w:numPr>
      </w:pPr>
      <w:r>
        <w:t>not be retained in the employee’s general files;</w:t>
      </w:r>
    </w:p>
    <w:p w14:paraId="76CFDCEC" w14:textId="77777777" w:rsidR="005E1E60" w:rsidRDefault="00F55814" w:rsidP="00CE5E1F">
      <w:pPr>
        <w:pStyle w:val="BodyText"/>
        <w:numPr>
          <w:ilvl w:val="1"/>
          <w:numId w:val="10"/>
        </w:numPr>
      </w:pPr>
      <w:r>
        <w:t>any copies deleted once you have completed your work on the list;</w:t>
      </w:r>
    </w:p>
    <w:p w14:paraId="0EF7EBD6" w14:textId="7AF3D218" w:rsidR="00F55814" w:rsidRDefault="00F55814" w:rsidP="00CE5E1F">
      <w:pPr>
        <w:pStyle w:val="BodyText"/>
        <w:numPr>
          <w:ilvl w:val="1"/>
          <w:numId w:val="10"/>
        </w:numPr>
      </w:pPr>
      <w:r>
        <w:t>not be put on unencrypted memory sticks</w:t>
      </w:r>
    </w:p>
    <w:p w14:paraId="415B6CDD" w14:textId="77777777" w:rsidR="005E1E60" w:rsidRDefault="00F55814" w:rsidP="00CE5E1F">
      <w:pPr>
        <w:pStyle w:val="BodyText"/>
        <w:numPr>
          <w:ilvl w:val="0"/>
          <w:numId w:val="10"/>
        </w:numPr>
      </w:pPr>
      <w:r>
        <w:lastRenderedPageBreak/>
        <w:t>Personal data should not be emailed to home computers or other networks</w:t>
      </w:r>
      <w:r w:rsidR="005E1E60">
        <w:t xml:space="preserve"> </w:t>
      </w:r>
      <w:r>
        <w:t>that may lack the required level of security, or to third parties with whom we</w:t>
      </w:r>
      <w:r w:rsidR="005E1E60">
        <w:t xml:space="preserve"> </w:t>
      </w:r>
      <w:r>
        <w:t>do not have a compliant data processing agreement.</w:t>
      </w:r>
    </w:p>
    <w:p w14:paraId="003318B2" w14:textId="77777777" w:rsidR="005E1E60" w:rsidRDefault="00F55814" w:rsidP="00CE5E1F">
      <w:pPr>
        <w:pStyle w:val="BodyText"/>
        <w:numPr>
          <w:ilvl w:val="0"/>
          <w:numId w:val="10"/>
        </w:numPr>
      </w:pPr>
      <w:r>
        <w:t>Personnel records can only be accessed on request to the Chief Operating</w:t>
      </w:r>
      <w:r w:rsidR="005E1E60">
        <w:t xml:space="preserve"> </w:t>
      </w:r>
      <w:r>
        <w:t>Officer, the Chief Executive, or the line manager of the relevant employee.</w:t>
      </w:r>
    </w:p>
    <w:p w14:paraId="3F7B4487" w14:textId="77777777" w:rsidR="005E1E60" w:rsidRDefault="00F55814" w:rsidP="00CE5E1F">
      <w:pPr>
        <w:pStyle w:val="BodyText"/>
        <w:numPr>
          <w:ilvl w:val="0"/>
          <w:numId w:val="10"/>
        </w:numPr>
      </w:pPr>
      <w:r>
        <w:t>Staff/trustees should ensure that individual monitors do not show</w:t>
      </w:r>
      <w:r w:rsidR="005E1E60">
        <w:t xml:space="preserve"> </w:t>
      </w:r>
      <w:r>
        <w:t>confidential information or sensitive personal data to passers-by and that</w:t>
      </w:r>
      <w:r w:rsidR="005E1E60">
        <w:t xml:space="preserve"> </w:t>
      </w:r>
      <w:r>
        <w:t>they log off or lock their computer when it is left unattended.</w:t>
      </w:r>
    </w:p>
    <w:p w14:paraId="6034934F" w14:textId="77777777" w:rsidR="005E1E60" w:rsidRDefault="00F55814" w:rsidP="00CE5E1F">
      <w:pPr>
        <w:pStyle w:val="BodyText"/>
        <w:numPr>
          <w:ilvl w:val="0"/>
          <w:numId w:val="10"/>
        </w:numPr>
      </w:pPr>
      <w:r>
        <w:t>Printed documents should be shredded and electronic documents securely</w:t>
      </w:r>
      <w:r w:rsidR="005E1E60">
        <w:t xml:space="preserve"> </w:t>
      </w:r>
      <w:r>
        <w:t>erased when they are no longer required.</w:t>
      </w:r>
    </w:p>
    <w:p w14:paraId="3A38C4AE" w14:textId="77777777" w:rsidR="005E1E60" w:rsidRDefault="00F55814" w:rsidP="00CE5E1F">
      <w:pPr>
        <w:pStyle w:val="BodyText"/>
        <w:numPr>
          <w:ilvl w:val="0"/>
          <w:numId w:val="10"/>
        </w:numPr>
      </w:pPr>
      <w:r>
        <w:t>Desks and cupboards should be kept locked if they hold confidential or</w:t>
      </w:r>
      <w:r w:rsidR="005E1E60">
        <w:t xml:space="preserve"> </w:t>
      </w:r>
      <w:r>
        <w:t>sensitive personal data.</w:t>
      </w:r>
    </w:p>
    <w:p w14:paraId="4826CCA4" w14:textId="77777777" w:rsidR="005E1E60" w:rsidRDefault="00F55814" w:rsidP="00CE5E1F">
      <w:pPr>
        <w:pStyle w:val="BodyText"/>
        <w:numPr>
          <w:ilvl w:val="0"/>
          <w:numId w:val="10"/>
        </w:numPr>
      </w:pPr>
      <w:r>
        <w:t>Staff must keep data secure when travelling or using it outside the offices.</w:t>
      </w:r>
    </w:p>
    <w:p w14:paraId="32F5BAE8" w14:textId="77777777" w:rsidR="001F0956" w:rsidRDefault="00F55814" w:rsidP="00CE5E1F">
      <w:pPr>
        <w:pStyle w:val="BodyText"/>
        <w:numPr>
          <w:ilvl w:val="0"/>
          <w:numId w:val="10"/>
        </w:numPr>
      </w:pPr>
      <w:r>
        <w:t>[Regular back-ups should be taken of all data on the system and storing</w:t>
      </w:r>
      <w:r w:rsidR="005E1E60">
        <w:t xml:space="preserve"> </w:t>
      </w:r>
      <w:r>
        <w:t>data on local drives or removable media should be avoided where possible,</w:t>
      </w:r>
      <w:r w:rsidR="001F0956">
        <w:t xml:space="preserve"> </w:t>
      </w:r>
      <w:r>
        <w:t>as these will not be backed up.]</w:t>
      </w:r>
    </w:p>
    <w:p w14:paraId="50636C25" w14:textId="1A11BBC5" w:rsidR="00F55814" w:rsidRDefault="00F55814" w:rsidP="00CE5E1F">
      <w:pPr>
        <w:pStyle w:val="BodyText"/>
        <w:numPr>
          <w:ilvl w:val="0"/>
          <w:numId w:val="10"/>
        </w:numPr>
      </w:pPr>
      <w:r>
        <w:t>[If you are working from home, you should ensure that the laptop or</w:t>
      </w:r>
      <w:r w:rsidR="001F0956">
        <w:t xml:space="preserve"> </w:t>
      </w:r>
      <w:r>
        <w:t>computer you are using is securely protected from theft while you are away</w:t>
      </w:r>
      <w:r w:rsidR="001F0956">
        <w:t xml:space="preserve"> </w:t>
      </w:r>
      <w:r>
        <w:t>from it.]</w:t>
      </w:r>
    </w:p>
    <w:p w14:paraId="3DFEF632" w14:textId="4202EAFF" w:rsidR="00756A5A" w:rsidRDefault="00756A5A" w:rsidP="00756A5A">
      <w:pPr>
        <w:pStyle w:val="Heading2"/>
      </w:pPr>
      <w:bookmarkStart w:id="22" w:name="_Toc128558647"/>
      <w:r>
        <w:t>10. Consent</w:t>
      </w:r>
      <w:bookmarkEnd w:id="22"/>
    </w:p>
    <w:p w14:paraId="3B2F3081" w14:textId="0A0D504F" w:rsidR="00756A5A" w:rsidRDefault="00756A5A" w:rsidP="00CE5E1F">
      <w:pPr>
        <w:pStyle w:val="BodyText"/>
        <w:numPr>
          <w:ilvl w:val="1"/>
          <w:numId w:val="11"/>
        </w:numPr>
      </w:pPr>
      <w:r>
        <w:t>In some cases, such as to send electronic direct marketing (see section 13, or to process sensitive personal data, Youth Music must have obtained the consent of individuals to process their data.</w:t>
      </w:r>
    </w:p>
    <w:p w14:paraId="0F1AD6AD" w14:textId="77777777" w:rsidR="00756A5A" w:rsidRDefault="00756A5A" w:rsidP="00CE5E1F">
      <w:pPr>
        <w:pStyle w:val="BodyText"/>
        <w:numPr>
          <w:ilvl w:val="1"/>
          <w:numId w:val="11"/>
        </w:numPr>
      </w:pPr>
      <w:r>
        <w:t>To be valid, consent must be:</w:t>
      </w:r>
    </w:p>
    <w:p w14:paraId="45D6B3B2" w14:textId="77777777" w:rsidR="00756A5A" w:rsidRDefault="00756A5A" w:rsidP="00CE5E1F">
      <w:pPr>
        <w:pStyle w:val="BodyText"/>
        <w:numPr>
          <w:ilvl w:val="2"/>
          <w:numId w:val="11"/>
        </w:numPr>
        <w:ind w:left="2336" w:hanging="357"/>
        <w:contextualSpacing/>
      </w:pPr>
      <w:r>
        <w:t>Freely given</w:t>
      </w:r>
    </w:p>
    <w:p w14:paraId="0A463F8C" w14:textId="77777777" w:rsidR="00756A5A" w:rsidRDefault="00756A5A" w:rsidP="00CE5E1F">
      <w:pPr>
        <w:pStyle w:val="BodyText"/>
        <w:numPr>
          <w:ilvl w:val="2"/>
          <w:numId w:val="11"/>
        </w:numPr>
        <w:ind w:left="2336" w:hanging="357"/>
        <w:contextualSpacing/>
      </w:pPr>
      <w:r>
        <w:t>Specific</w:t>
      </w:r>
    </w:p>
    <w:p w14:paraId="07BA87BB" w14:textId="77777777" w:rsidR="00756A5A" w:rsidRDefault="00756A5A" w:rsidP="00CE5E1F">
      <w:pPr>
        <w:pStyle w:val="BodyText"/>
        <w:numPr>
          <w:ilvl w:val="2"/>
          <w:numId w:val="11"/>
        </w:numPr>
        <w:ind w:left="2336" w:hanging="357"/>
        <w:contextualSpacing/>
      </w:pPr>
      <w:r>
        <w:t>Informed</w:t>
      </w:r>
    </w:p>
    <w:p w14:paraId="5641FBA0" w14:textId="77777777" w:rsidR="00756A5A" w:rsidRDefault="00756A5A" w:rsidP="00CE5E1F">
      <w:pPr>
        <w:pStyle w:val="BodyText"/>
        <w:numPr>
          <w:ilvl w:val="2"/>
          <w:numId w:val="11"/>
        </w:numPr>
        <w:ind w:left="2336" w:hanging="357"/>
        <w:contextualSpacing/>
      </w:pPr>
      <w:r>
        <w:t>Unambiguous</w:t>
      </w:r>
    </w:p>
    <w:p w14:paraId="6A5817AB" w14:textId="4F284092" w:rsidR="00756A5A" w:rsidRDefault="00756A5A" w:rsidP="00CE5E1F">
      <w:pPr>
        <w:pStyle w:val="BodyText"/>
        <w:numPr>
          <w:ilvl w:val="2"/>
          <w:numId w:val="11"/>
        </w:numPr>
        <w:ind w:left="2336" w:hanging="357"/>
        <w:contextualSpacing/>
      </w:pPr>
      <w:r>
        <w:t>A statement or clear affirmative action</w:t>
      </w:r>
    </w:p>
    <w:p w14:paraId="2F734074" w14:textId="77777777" w:rsidR="00756A5A" w:rsidRDefault="00756A5A" w:rsidP="00756A5A">
      <w:pPr>
        <w:pStyle w:val="BodyText"/>
        <w:ind w:left="2336"/>
        <w:contextualSpacing/>
      </w:pPr>
    </w:p>
    <w:p w14:paraId="3D6E7BDA" w14:textId="1C6F6F6B" w:rsidR="00756A5A" w:rsidRDefault="00756A5A" w:rsidP="00CE5E1F">
      <w:pPr>
        <w:pStyle w:val="BodyText"/>
        <w:numPr>
          <w:ilvl w:val="1"/>
          <w:numId w:val="11"/>
        </w:numPr>
      </w:pPr>
      <w:r>
        <w:t>In practice this means that (a) we must provide clear and comprehensive information about the consent we are seeking and (b) there must be a clear indication of consent, such as an affirmative response or a tick in a box.</w:t>
      </w:r>
    </w:p>
    <w:p w14:paraId="52922652" w14:textId="77777777" w:rsidR="00756A5A" w:rsidRDefault="00756A5A" w:rsidP="00892455">
      <w:pPr>
        <w:pStyle w:val="Heading3"/>
      </w:pPr>
      <w:bookmarkStart w:id="23" w:name="_Toc128558648"/>
      <w:r>
        <w:t>Recording consent</w:t>
      </w:r>
      <w:bookmarkEnd w:id="23"/>
    </w:p>
    <w:p w14:paraId="2A8B593E" w14:textId="54DB108C" w:rsidR="006D6EA0" w:rsidRDefault="00756A5A" w:rsidP="00CE5E1F">
      <w:pPr>
        <w:pStyle w:val="BodyText"/>
        <w:numPr>
          <w:ilvl w:val="1"/>
          <w:numId w:val="11"/>
        </w:numPr>
      </w:pPr>
      <w:r>
        <w:t>We must keep records so we can demonstrate that we have adequate consent if</w:t>
      </w:r>
      <w:r w:rsidR="005D1212">
        <w:t xml:space="preserve"> </w:t>
      </w:r>
      <w:r>
        <w:t>necessary (i.e. who consented, when and how the consent was obtained, and what</w:t>
      </w:r>
      <w:r w:rsidR="005D1212">
        <w:t xml:space="preserve"> </w:t>
      </w:r>
      <w:r>
        <w:t>they were told their consent was for). Our process for contacts is to annotate our</w:t>
      </w:r>
      <w:r w:rsidR="005D1212">
        <w:t xml:space="preserve"> </w:t>
      </w:r>
      <w:r>
        <w:t>contact list with a cross reference to the date consent was obtained, as well as the</w:t>
      </w:r>
      <w:r w:rsidR="005D1212">
        <w:t xml:space="preserve"> </w:t>
      </w:r>
      <w:r>
        <w:t>specific form or method used to obtain the consent (e.g. Cambridge Headphones</w:t>
      </w:r>
      <w:r w:rsidR="005D1212">
        <w:t xml:space="preserve"> </w:t>
      </w:r>
      <w:r>
        <w:t>2016) so that we can show what was agreed to. Consent information for data</w:t>
      </w:r>
      <w:r w:rsidR="005D1212">
        <w:t xml:space="preserve"> </w:t>
      </w:r>
      <w:r>
        <w:t xml:space="preserve">subjects related to grants administration is stored </w:t>
      </w:r>
      <w:r>
        <w:lastRenderedPageBreak/>
        <w:t>on the grant management</w:t>
      </w:r>
      <w:r w:rsidR="005D1212">
        <w:t xml:space="preserve"> </w:t>
      </w:r>
      <w:r>
        <w:t>database.</w:t>
      </w:r>
    </w:p>
    <w:p w14:paraId="19B2F108" w14:textId="34FB43B5" w:rsidR="006D6EA0" w:rsidRDefault="006D6EA0" w:rsidP="006D6EA0">
      <w:pPr>
        <w:pStyle w:val="Heading2"/>
      </w:pPr>
      <w:bookmarkStart w:id="24" w:name="_Toc128558649"/>
      <w:r>
        <w:t>11. Data subjects’ rights</w:t>
      </w:r>
      <w:bookmarkEnd w:id="24"/>
    </w:p>
    <w:p w14:paraId="76F876AC" w14:textId="77777777" w:rsidR="006D6EA0" w:rsidRDefault="006D6EA0" w:rsidP="00CE5E1F">
      <w:pPr>
        <w:pStyle w:val="BodyText"/>
        <w:numPr>
          <w:ilvl w:val="1"/>
          <w:numId w:val="12"/>
        </w:numPr>
      </w:pPr>
      <w:r>
        <w:t>GDPR gives data subjects a number of specific rights in relation to organisations’ use of their personal data (for example, a ‘subject access’ right to a copy of the data they hold). They can exercise these rights by contacting the charity, and everyone who processes data on behalf of Youth Music should be aware of these rights and recognise when a request has been made.</w:t>
      </w:r>
    </w:p>
    <w:p w14:paraId="532AF01F" w14:textId="722455B2" w:rsidR="006D6EA0" w:rsidRDefault="006D6EA0" w:rsidP="00CE5E1F">
      <w:pPr>
        <w:pStyle w:val="BodyText"/>
        <w:numPr>
          <w:ilvl w:val="1"/>
          <w:numId w:val="12"/>
        </w:numPr>
      </w:pPr>
      <w:r>
        <w:t>These rights are listed and explained in Schedule 2.</w:t>
      </w:r>
    </w:p>
    <w:p w14:paraId="314AC342" w14:textId="77777777" w:rsidR="006D6EA0" w:rsidRDefault="006D6EA0" w:rsidP="006D6EA0">
      <w:pPr>
        <w:pStyle w:val="Heading2"/>
      </w:pPr>
      <w:bookmarkStart w:id="25" w:name="_Toc128558650"/>
      <w:r>
        <w:t>12. Beneficiaries and grant organisations</w:t>
      </w:r>
      <w:bookmarkEnd w:id="25"/>
    </w:p>
    <w:p w14:paraId="33217EE1" w14:textId="28A5C9A7" w:rsidR="006D6EA0" w:rsidRDefault="006D6EA0" w:rsidP="00CE5E1F">
      <w:pPr>
        <w:pStyle w:val="BodyText"/>
        <w:numPr>
          <w:ilvl w:val="1"/>
          <w:numId w:val="13"/>
        </w:numPr>
      </w:pPr>
      <w:r>
        <w:t>Sometimes, grant recipients will provide us with personal data in respect of individual beneficiaries. For example: in individual case studies or photographs.</w:t>
      </w:r>
    </w:p>
    <w:p w14:paraId="3050AD9A" w14:textId="77777777" w:rsidR="002B01E3" w:rsidRDefault="006D6EA0" w:rsidP="00CE5E1F">
      <w:pPr>
        <w:pStyle w:val="BodyText"/>
        <w:numPr>
          <w:ilvl w:val="1"/>
          <w:numId w:val="13"/>
        </w:numPr>
      </w:pPr>
      <w:r>
        <w:t>Our grant agreements require the grant recipient to comply with data protection laws, and to have its own, clear data protection policy.</w:t>
      </w:r>
    </w:p>
    <w:p w14:paraId="2EAB3F7A" w14:textId="77777777" w:rsidR="002B01E3" w:rsidRDefault="006D6EA0" w:rsidP="00CE5E1F">
      <w:pPr>
        <w:pStyle w:val="BodyText"/>
        <w:numPr>
          <w:ilvl w:val="1"/>
          <w:numId w:val="13"/>
        </w:numPr>
      </w:pPr>
      <w:r>
        <w:t>Where we are provided with information in case studies and photographs, which</w:t>
      </w:r>
      <w:r w:rsidR="002B01E3">
        <w:t xml:space="preserve"> </w:t>
      </w:r>
      <w:r>
        <w:t>contain personal data, we take steps to ensure the grant recipient has consent from</w:t>
      </w:r>
      <w:r w:rsidR="002B01E3">
        <w:t xml:space="preserve"> </w:t>
      </w:r>
      <w:r>
        <w:t>the individual to share this information with us.</w:t>
      </w:r>
    </w:p>
    <w:p w14:paraId="0998D1B1" w14:textId="77777777" w:rsidR="002B01E3" w:rsidRDefault="006D6EA0" w:rsidP="00CE5E1F">
      <w:pPr>
        <w:pStyle w:val="BodyText"/>
        <w:numPr>
          <w:ilvl w:val="1"/>
          <w:numId w:val="13"/>
        </w:numPr>
      </w:pPr>
      <w:r>
        <w:t>Where this includes children’s personal data, we must ensure that we have</w:t>
      </w:r>
      <w:r w:rsidR="002B01E3">
        <w:t xml:space="preserve"> </w:t>
      </w:r>
      <w:r>
        <w:t>parental/legal guardian consent for children (under 16).</w:t>
      </w:r>
    </w:p>
    <w:p w14:paraId="1AEB9B74" w14:textId="5E434799" w:rsidR="006D6EA0" w:rsidRDefault="006D6EA0" w:rsidP="00CE5E1F">
      <w:pPr>
        <w:pStyle w:val="BodyText"/>
        <w:numPr>
          <w:ilvl w:val="1"/>
          <w:numId w:val="13"/>
        </w:numPr>
      </w:pPr>
      <w:r>
        <w:t>Email addresses and other personal data relating to grantees should be purged</w:t>
      </w:r>
      <w:r w:rsidR="002B01E3">
        <w:t xml:space="preserve"> </w:t>
      </w:r>
      <w:r>
        <w:t>from the grants database at regular intervals according to the timelines shown in</w:t>
      </w:r>
      <w:r w:rsidR="002B01E3">
        <w:t xml:space="preserve"> </w:t>
      </w:r>
      <w:r>
        <w:t>clause 8.2.</w:t>
      </w:r>
    </w:p>
    <w:p w14:paraId="3C97204E" w14:textId="77777777" w:rsidR="006D6EA0" w:rsidRDefault="006D6EA0" w:rsidP="002B01E3">
      <w:pPr>
        <w:pStyle w:val="Heading2"/>
      </w:pPr>
      <w:bookmarkStart w:id="26" w:name="_Toc128558651"/>
      <w:r>
        <w:t>13. Communications with contacts and supporters</w:t>
      </w:r>
      <w:bookmarkEnd w:id="26"/>
    </w:p>
    <w:p w14:paraId="5A843F62" w14:textId="675829C7" w:rsidR="006D6EA0" w:rsidRDefault="006D6EA0" w:rsidP="00CE5E1F">
      <w:pPr>
        <w:pStyle w:val="BodyText"/>
        <w:numPr>
          <w:ilvl w:val="1"/>
          <w:numId w:val="14"/>
        </w:numPr>
      </w:pPr>
      <w:r>
        <w:t>“Direct Marketing” has a wide definition and will include any communications that</w:t>
      </w:r>
      <w:r w:rsidR="00CC6A27">
        <w:t xml:space="preserve"> </w:t>
      </w:r>
      <w:r>
        <w:t>promote Youth Music’s aims and ideals, including fundraising materials,</w:t>
      </w:r>
      <w:r w:rsidR="00CC6A27">
        <w:t xml:space="preserve"> </w:t>
      </w:r>
      <w:r>
        <w:t>newsletters, and invitations to events. There are specific rules we must comply with</w:t>
      </w:r>
      <w:r w:rsidR="00CC6A27">
        <w:t xml:space="preserve"> </w:t>
      </w:r>
      <w:r>
        <w:t>when sending direct marketing communications.</w:t>
      </w:r>
    </w:p>
    <w:p w14:paraId="00C680A5" w14:textId="4233BA71" w:rsidR="00CC6A27" w:rsidRDefault="006D6EA0" w:rsidP="00CE5E1F">
      <w:pPr>
        <w:pStyle w:val="BodyText"/>
        <w:numPr>
          <w:ilvl w:val="1"/>
          <w:numId w:val="14"/>
        </w:numPr>
      </w:pPr>
      <w:r>
        <w:t>People have the right to ask us to stop processing their data for direct marketing –</w:t>
      </w:r>
      <w:r w:rsidR="00CC6A27">
        <w:t xml:space="preserve"> </w:t>
      </w:r>
      <w:r>
        <w:t>we should record all as “do not contact” on our system and comply with these</w:t>
      </w:r>
      <w:r w:rsidR="00CC6A27">
        <w:t xml:space="preserve"> </w:t>
      </w:r>
      <w:r>
        <w:t>requests within 28 days.</w:t>
      </w:r>
    </w:p>
    <w:p w14:paraId="00EB9FA0" w14:textId="77777777" w:rsidR="00CC6A27" w:rsidRDefault="006D6EA0" w:rsidP="00CE5E1F">
      <w:pPr>
        <w:pStyle w:val="BodyText"/>
        <w:numPr>
          <w:ilvl w:val="1"/>
          <w:numId w:val="14"/>
        </w:numPr>
      </w:pPr>
      <w:r>
        <w:t>When adding contacts to our databases, we must ensure that they are notified of</w:t>
      </w:r>
      <w:r w:rsidR="00CC6A27">
        <w:t xml:space="preserve"> </w:t>
      </w:r>
      <w:r>
        <w:t>who we are and how we will use their data – see section 4.4.</w:t>
      </w:r>
    </w:p>
    <w:p w14:paraId="15170275" w14:textId="77777777" w:rsidR="00CC6A27" w:rsidRDefault="006D6EA0" w:rsidP="00CE5E1F">
      <w:pPr>
        <w:pStyle w:val="BodyText"/>
        <w:numPr>
          <w:ilvl w:val="1"/>
          <w:numId w:val="14"/>
        </w:numPr>
      </w:pPr>
      <w:r>
        <w:t>The Code of Fundraising Practice requires us to include an “opt-out” statement on</w:t>
      </w:r>
      <w:r w:rsidR="00CC6A27">
        <w:t xml:space="preserve"> </w:t>
      </w:r>
      <w:r>
        <w:t>every fundraising communication, the same size as the donation amount or, if</w:t>
      </w:r>
      <w:r w:rsidR="00CC6A27">
        <w:t xml:space="preserve"> </w:t>
      </w:r>
      <w:r>
        <w:t>none, minimum font size 10. For example:</w:t>
      </w:r>
      <w:r w:rsidR="00CC6A27">
        <w:t xml:space="preserve"> </w:t>
      </w:r>
      <w:r>
        <w:t>“To opt-out of receiving these communications, please [reply to this email</w:t>
      </w:r>
      <w:r w:rsidR="00CC6A27">
        <w:t xml:space="preserve"> </w:t>
      </w:r>
      <w:r>
        <w:t>indicating “unsubscribe” in the subject box] OR [click here].”</w:t>
      </w:r>
    </w:p>
    <w:p w14:paraId="0408D43B" w14:textId="77777777" w:rsidR="00CC6A27" w:rsidRDefault="006D6EA0" w:rsidP="00CE5E1F">
      <w:pPr>
        <w:pStyle w:val="BodyText"/>
        <w:numPr>
          <w:ilvl w:val="1"/>
          <w:numId w:val="14"/>
        </w:numPr>
      </w:pPr>
      <w:r>
        <w:t>By post – we do not require consent, but individuals still have a right to ask</w:t>
      </w:r>
      <w:r w:rsidR="00CC6A27">
        <w:t xml:space="preserve"> </w:t>
      </w:r>
      <w:r>
        <w:t xml:space="preserve">organisations to </w:t>
      </w:r>
      <w:r>
        <w:lastRenderedPageBreak/>
        <w:t>stop processing their data for direct marketing, as above. You</w:t>
      </w:r>
      <w:r w:rsidR="00CC6A27">
        <w:t xml:space="preserve"> </w:t>
      </w:r>
      <w:r>
        <w:t>should also not send unsolicited direct mail by post to anybody registered with the</w:t>
      </w:r>
      <w:r w:rsidR="00CC6A27">
        <w:t xml:space="preserve"> </w:t>
      </w:r>
      <w:r>
        <w:t>MPS (Mailing Preference Service).</w:t>
      </w:r>
    </w:p>
    <w:p w14:paraId="1E4FE2CC" w14:textId="77777777" w:rsidR="00CC6A27" w:rsidRDefault="006D6EA0" w:rsidP="00CE5E1F">
      <w:pPr>
        <w:pStyle w:val="BodyText"/>
        <w:numPr>
          <w:ilvl w:val="1"/>
          <w:numId w:val="14"/>
        </w:numPr>
      </w:pPr>
      <w:r>
        <w:t>By email or SMS – Youth Music must have consent (see section 10) before</w:t>
      </w:r>
      <w:r w:rsidR="00CC6A27">
        <w:t xml:space="preserve"> </w:t>
      </w:r>
      <w:r>
        <w:t>making this kind of approach by email, and all such emails must include a clear</w:t>
      </w:r>
      <w:r w:rsidR="00CC6A27">
        <w:t xml:space="preserve"> </w:t>
      </w:r>
      <w:r>
        <w:t>opt-out/unsubscribe option.</w:t>
      </w:r>
    </w:p>
    <w:p w14:paraId="173E79E5" w14:textId="77777777" w:rsidR="00CC6A27" w:rsidRDefault="006D6EA0" w:rsidP="00CE5E1F">
      <w:pPr>
        <w:pStyle w:val="BodyText"/>
        <w:numPr>
          <w:ilvl w:val="1"/>
          <w:numId w:val="14"/>
        </w:numPr>
      </w:pPr>
      <w:r>
        <w:t>By telephone – You should never make marketing telephone calls to an individual</w:t>
      </w:r>
      <w:r w:rsidR="00CC6A27">
        <w:t xml:space="preserve"> </w:t>
      </w:r>
      <w:r>
        <w:t>who has told Youth Music they do not want calls from us, or to numbers listed on</w:t>
      </w:r>
      <w:r w:rsidR="00CC6A27">
        <w:t xml:space="preserve"> </w:t>
      </w:r>
      <w:r>
        <w:t>the TPS (Telephone Preference Service) (unless we have specific consent, which</w:t>
      </w:r>
      <w:r w:rsidR="00CC6A27">
        <w:t xml:space="preserve"> </w:t>
      </w:r>
      <w:r>
        <w:t>can override the TPS).</w:t>
      </w:r>
    </w:p>
    <w:p w14:paraId="0FC54A1B" w14:textId="5A6F8ED1" w:rsidR="006D6EA0" w:rsidRDefault="006D6EA0" w:rsidP="00CE5E1F">
      <w:pPr>
        <w:pStyle w:val="BodyText"/>
        <w:numPr>
          <w:ilvl w:val="1"/>
          <w:numId w:val="14"/>
        </w:numPr>
      </w:pPr>
      <w:r>
        <w:t>The new Fundraising Preference Service (FPS) has now been launched. More</w:t>
      </w:r>
      <w:r w:rsidR="00CC6A27">
        <w:t xml:space="preserve"> </w:t>
      </w:r>
      <w:r>
        <w:t>information can be found here. We must comply with the FPS by ensuring that we</w:t>
      </w:r>
      <w:r w:rsidR="00CC6A27">
        <w:t xml:space="preserve"> </w:t>
      </w:r>
      <w:r>
        <w:t>comply with any notifications from the FPS that a supporter has opted-out of</w:t>
      </w:r>
      <w:r w:rsidR="00CC6A27">
        <w:t xml:space="preserve"> </w:t>
      </w:r>
      <w:r>
        <w:t>marketing communications from Youth Music (and marking on the system as a “do</w:t>
      </w:r>
      <w:r w:rsidR="00CC6A27">
        <w:t xml:space="preserve"> </w:t>
      </w:r>
      <w:r>
        <w:t>not contact”).</w:t>
      </w:r>
    </w:p>
    <w:p w14:paraId="1EB8B777" w14:textId="77777777" w:rsidR="006D6EA0" w:rsidRDefault="006D6EA0" w:rsidP="00CC6A27">
      <w:pPr>
        <w:pStyle w:val="Heading3"/>
      </w:pPr>
      <w:bookmarkStart w:id="27" w:name="_Toc128558652"/>
      <w:r>
        <w:t>Business Cards</w:t>
      </w:r>
      <w:bookmarkEnd w:id="27"/>
    </w:p>
    <w:p w14:paraId="1935F7D6" w14:textId="1763F426" w:rsidR="00BD06C2" w:rsidRDefault="006D6EA0" w:rsidP="00CE5E1F">
      <w:pPr>
        <w:pStyle w:val="BodyText"/>
        <w:numPr>
          <w:ilvl w:val="1"/>
          <w:numId w:val="14"/>
        </w:numPr>
      </w:pPr>
      <w:r>
        <w:t>Contact information is often collected from business cards when networking and in</w:t>
      </w:r>
      <w:r w:rsidR="00127877">
        <w:t xml:space="preserve"> </w:t>
      </w:r>
      <w:r>
        <w:t>other contexts. This is acceptable; we are able to contact these individuals in a</w:t>
      </w:r>
      <w:r w:rsidR="00127877">
        <w:t xml:space="preserve"> </w:t>
      </w:r>
      <w:r>
        <w:t>business to business context (whereas for personal contacts we would require</w:t>
      </w:r>
      <w:r w:rsidR="00127877">
        <w:t xml:space="preserve"> </w:t>
      </w:r>
      <w:r>
        <w:t>consent – as above in section 10). However, we must ensure that:</w:t>
      </w:r>
    </w:p>
    <w:p w14:paraId="22CDE1E7" w14:textId="77777777" w:rsidR="00BD06C2" w:rsidRDefault="006D6EA0" w:rsidP="00CE5E1F">
      <w:pPr>
        <w:pStyle w:val="BodyText"/>
        <w:numPr>
          <w:ilvl w:val="2"/>
          <w:numId w:val="14"/>
        </w:numPr>
      </w:pPr>
      <w:r>
        <w:t>It is clear from what is said between you that you intend to use the business</w:t>
      </w:r>
      <w:r w:rsidR="00BD06C2">
        <w:t xml:space="preserve"> </w:t>
      </w:r>
      <w:r>
        <w:t>card to contact them (e.g. “would you like to be included on our mailing</w:t>
      </w:r>
      <w:r w:rsidR="00BD06C2">
        <w:t xml:space="preserve"> </w:t>
      </w:r>
      <w:r>
        <w:t>list?”)</w:t>
      </w:r>
    </w:p>
    <w:p w14:paraId="467FD818" w14:textId="77777777" w:rsidR="006D6EA0" w:rsidRDefault="006D6EA0" w:rsidP="00CE5E1F">
      <w:pPr>
        <w:pStyle w:val="BodyText"/>
        <w:numPr>
          <w:ilvl w:val="2"/>
          <w:numId w:val="14"/>
        </w:numPr>
      </w:pPr>
      <w:r>
        <w:t>On sending the first communication to them, signpost to our Privacy Notice</w:t>
      </w:r>
      <w:r w:rsidR="00BD06C2">
        <w:t xml:space="preserve"> </w:t>
      </w:r>
      <w:r>
        <w:t>(by link in an email, or by attaching a copy to an email or letter), and include</w:t>
      </w:r>
      <w:r w:rsidR="00BD06C2">
        <w:t xml:space="preserve"> </w:t>
      </w:r>
      <w:r>
        <w:t>an option to opt-out.</w:t>
      </w:r>
    </w:p>
    <w:p w14:paraId="4FED3E8C" w14:textId="721D0995" w:rsidR="00885699" w:rsidRDefault="00885699" w:rsidP="00885699">
      <w:pPr>
        <w:pStyle w:val="Heading2"/>
      </w:pPr>
      <w:bookmarkStart w:id="28" w:name="_Toc128558653"/>
      <w:r>
        <w:t>14. Higher-risk processing</w:t>
      </w:r>
      <w:bookmarkEnd w:id="28"/>
    </w:p>
    <w:p w14:paraId="6C53C8DF" w14:textId="07965E12" w:rsidR="00885699" w:rsidRDefault="00885699" w:rsidP="0067038C">
      <w:pPr>
        <w:pStyle w:val="BodyText"/>
      </w:pPr>
      <w:r>
        <w:t>Certain processing undertaken by charities has been the subject of much scrutiny</w:t>
      </w:r>
      <w:r w:rsidR="0067038C">
        <w:t xml:space="preserve"> </w:t>
      </w:r>
      <w:r>
        <w:t>and in some cases investigations and fines by the ICO.2 It is Youth Music policy not</w:t>
      </w:r>
      <w:r w:rsidR="0067038C">
        <w:t xml:space="preserve"> </w:t>
      </w:r>
      <w:r>
        <w:t>to undertake the following types of processing without the express consent of the</w:t>
      </w:r>
      <w:r w:rsidR="0067038C">
        <w:t xml:space="preserve"> </w:t>
      </w:r>
      <w:r>
        <w:t>Chief Executive Officer or Chief Operating Officer:</w:t>
      </w:r>
    </w:p>
    <w:p w14:paraId="4DA44468" w14:textId="77777777" w:rsidR="0067038C" w:rsidRDefault="00885699" w:rsidP="00CE5E1F">
      <w:pPr>
        <w:pStyle w:val="BodyText"/>
        <w:numPr>
          <w:ilvl w:val="0"/>
          <w:numId w:val="15"/>
        </w:numPr>
        <w:ind w:left="1344" w:hanging="357"/>
        <w:contextualSpacing/>
      </w:pPr>
      <w:r>
        <w:t>Profiling contacts;</w:t>
      </w:r>
    </w:p>
    <w:p w14:paraId="12717D5C" w14:textId="77777777" w:rsidR="0067038C" w:rsidRDefault="00885699" w:rsidP="00CE5E1F">
      <w:pPr>
        <w:pStyle w:val="BodyText"/>
        <w:numPr>
          <w:ilvl w:val="0"/>
          <w:numId w:val="15"/>
        </w:numPr>
        <w:ind w:left="1344" w:hanging="357"/>
        <w:contextualSpacing/>
      </w:pPr>
      <w:r>
        <w:t>Wealth screening;</w:t>
      </w:r>
    </w:p>
    <w:p w14:paraId="78EE3F47" w14:textId="77777777" w:rsidR="0067038C" w:rsidRDefault="00885699" w:rsidP="00CE5E1F">
      <w:pPr>
        <w:pStyle w:val="BodyText"/>
        <w:numPr>
          <w:ilvl w:val="0"/>
          <w:numId w:val="15"/>
        </w:numPr>
        <w:ind w:left="1344" w:hanging="357"/>
        <w:contextualSpacing/>
      </w:pPr>
      <w:r>
        <w:t>Sharing marketing lists with third parties;</w:t>
      </w:r>
    </w:p>
    <w:p w14:paraId="1CF5171E" w14:textId="5DBACEA6" w:rsidR="00885699" w:rsidRDefault="00885699" w:rsidP="00CE5E1F">
      <w:pPr>
        <w:pStyle w:val="BodyText"/>
        <w:numPr>
          <w:ilvl w:val="0"/>
          <w:numId w:val="15"/>
        </w:numPr>
        <w:ind w:left="1344" w:hanging="357"/>
        <w:contextualSpacing/>
      </w:pPr>
      <w:r>
        <w:t>Data matching (e.g. matching contact lists against telephone databases to</w:t>
      </w:r>
      <w:r w:rsidR="0067038C">
        <w:t xml:space="preserve"> </w:t>
      </w:r>
      <w:r>
        <w:t>obtain further information the data subject did not provide us with).</w:t>
      </w:r>
    </w:p>
    <w:p w14:paraId="0184AB33" w14:textId="77777777" w:rsidR="00885699" w:rsidRDefault="00885699" w:rsidP="0067038C">
      <w:pPr>
        <w:pStyle w:val="Heading2"/>
      </w:pPr>
      <w:bookmarkStart w:id="29" w:name="_Toc128558654"/>
      <w:r>
        <w:t>15. Sensitive personal data</w:t>
      </w:r>
      <w:bookmarkEnd w:id="29"/>
    </w:p>
    <w:p w14:paraId="5C44565F" w14:textId="232F0FB1" w:rsidR="0067038C" w:rsidRDefault="00885699" w:rsidP="00CE5E1F">
      <w:pPr>
        <w:pStyle w:val="BodyText"/>
        <w:numPr>
          <w:ilvl w:val="1"/>
          <w:numId w:val="16"/>
        </w:numPr>
      </w:pPr>
      <w:r>
        <w:t>On some occasions Youth Music may collect information that is defined by the</w:t>
      </w:r>
      <w:r w:rsidR="0067038C">
        <w:t xml:space="preserve"> </w:t>
      </w:r>
      <w:r>
        <w:t>GDPR as special categories of personal data (also known as “sensitive personal</w:t>
      </w:r>
      <w:r w:rsidR="0067038C">
        <w:t xml:space="preserve"> </w:t>
      </w:r>
      <w:r>
        <w:t>data”), and special rules will apply to the processing of this data. The categories of</w:t>
      </w:r>
      <w:r w:rsidR="0067038C">
        <w:t xml:space="preserve"> </w:t>
      </w:r>
      <w:r>
        <w:t>sensitive personal data are set out in the definition in Schedule 1.</w:t>
      </w:r>
    </w:p>
    <w:p w14:paraId="0A32E96F" w14:textId="53EDA4FD" w:rsidR="00A92BCD" w:rsidRDefault="00885699" w:rsidP="00CE5E1F">
      <w:pPr>
        <w:pStyle w:val="BodyText"/>
        <w:numPr>
          <w:ilvl w:val="1"/>
          <w:numId w:val="16"/>
        </w:numPr>
      </w:pPr>
      <w:r>
        <w:lastRenderedPageBreak/>
        <w:t>Financial information is not defined as sensitive personal data by the GDPR, but</w:t>
      </w:r>
      <w:r w:rsidR="0067038C">
        <w:t xml:space="preserve"> </w:t>
      </w:r>
      <w:r>
        <w:t>particular care should be taken when processing such data, as the ICO will treat a</w:t>
      </w:r>
      <w:r w:rsidR="0067038C">
        <w:t xml:space="preserve"> </w:t>
      </w:r>
      <w:r>
        <w:t>breach relating to financial data very seriously. Data about criminal offences is also</w:t>
      </w:r>
      <w:r w:rsidR="0067038C">
        <w:t xml:space="preserve"> </w:t>
      </w:r>
      <w:r>
        <w:t>subject to stricter rules. Grantee bank account information stored electronically in</w:t>
      </w:r>
      <w:r w:rsidR="0067038C">
        <w:t xml:space="preserve"> </w:t>
      </w:r>
      <w:r>
        <w:t>the grants management database cannot be accessed outside of the organisation’s</w:t>
      </w:r>
      <w:r w:rsidR="0067038C">
        <w:t xml:space="preserve"> </w:t>
      </w:r>
      <w:r>
        <w:t>servers.</w:t>
      </w:r>
    </w:p>
    <w:p w14:paraId="03928943" w14:textId="61097128" w:rsidR="00885699" w:rsidRDefault="00885699" w:rsidP="00CE5E1F">
      <w:pPr>
        <w:pStyle w:val="BodyText"/>
        <w:numPr>
          <w:ilvl w:val="1"/>
          <w:numId w:val="16"/>
        </w:numPr>
      </w:pPr>
      <w:r>
        <w:t>To process sensitive personal data, Youth Music must, in addition to meeting one</w:t>
      </w:r>
      <w:r w:rsidR="00A92BCD">
        <w:t xml:space="preserve"> </w:t>
      </w:r>
      <w:r>
        <w:t>of the legal bases in Section 4.1, also satisfy one of the following conditions (there</w:t>
      </w:r>
      <w:r w:rsidR="00A92BCD">
        <w:t xml:space="preserve"> </w:t>
      </w:r>
      <w:r>
        <w:t>are others but these are the most relevant to our work):</w:t>
      </w:r>
    </w:p>
    <w:p w14:paraId="588E9A7A" w14:textId="77777777" w:rsidR="00A92BCD" w:rsidRDefault="00885699" w:rsidP="00CE5E1F">
      <w:pPr>
        <w:pStyle w:val="BodyText"/>
        <w:numPr>
          <w:ilvl w:val="0"/>
          <w:numId w:val="17"/>
        </w:numPr>
        <w:ind w:left="1706" w:hanging="357"/>
        <w:contextualSpacing/>
      </w:pPr>
      <w:r>
        <w:t>explicit consent of the data subject;</w:t>
      </w:r>
    </w:p>
    <w:p w14:paraId="5193D0B9" w14:textId="77777777" w:rsidR="00A92BCD" w:rsidRDefault="00885699" w:rsidP="00CE5E1F">
      <w:pPr>
        <w:pStyle w:val="BodyText"/>
        <w:numPr>
          <w:ilvl w:val="0"/>
          <w:numId w:val="17"/>
        </w:numPr>
        <w:ind w:left="1706" w:hanging="357"/>
        <w:contextualSpacing/>
      </w:pPr>
      <w:r>
        <w:t>processing in compliance with employment law obligations;</w:t>
      </w:r>
    </w:p>
    <w:p w14:paraId="0E37646D" w14:textId="77777777" w:rsidR="00A92BCD" w:rsidRDefault="00885699" w:rsidP="00CE5E1F">
      <w:pPr>
        <w:pStyle w:val="BodyText"/>
        <w:numPr>
          <w:ilvl w:val="0"/>
          <w:numId w:val="17"/>
        </w:numPr>
        <w:ind w:left="1706" w:hanging="357"/>
        <w:contextualSpacing/>
      </w:pPr>
      <w:r>
        <w:t>vital interests (usually, life or death) of the data subject;</w:t>
      </w:r>
    </w:p>
    <w:p w14:paraId="5FE7A5E3" w14:textId="77777777" w:rsidR="00A92BCD" w:rsidRDefault="00885699" w:rsidP="00CE5E1F">
      <w:pPr>
        <w:pStyle w:val="BodyText"/>
        <w:numPr>
          <w:ilvl w:val="0"/>
          <w:numId w:val="17"/>
        </w:numPr>
        <w:ind w:left="1706" w:hanging="357"/>
        <w:contextualSpacing/>
      </w:pPr>
      <w:r>
        <w:t>information made public by the data subject; and</w:t>
      </w:r>
    </w:p>
    <w:p w14:paraId="0CFCB341" w14:textId="77777777" w:rsidR="0046117A" w:rsidRDefault="00885699" w:rsidP="00CE5E1F">
      <w:pPr>
        <w:pStyle w:val="BodyText"/>
        <w:numPr>
          <w:ilvl w:val="0"/>
          <w:numId w:val="17"/>
        </w:numPr>
        <w:ind w:left="1706" w:hanging="357"/>
        <w:contextualSpacing/>
      </w:pPr>
      <w:r>
        <w:t>legal advice and establishing/defending legal rights.</w:t>
      </w:r>
    </w:p>
    <w:p w14:paraId="16B51A38" w14:textId="77777777" w:rsidR="0046117A" w:rsidRDefault="0046117A" w:rsidP="0046117A">
      <w:pPr>
        <w:pStyle w:val="BodyText"/>
        <w:ind w:left="0"/>
        <w:contextualSpacing/>
      </w:pPr>
    </w:p>
    <w:p w14:paraId="133E76C9" w14:textId="503CE7BC" w:rsidR="00885699" w:rsidRDefault="00885699" w:rsidP="00CE5E1F">
      <w:pPr>
        <w:pStyle w:val="BodyText"/>
        <w:numPr>
          <w:ilvl w:val="1"/>
          <w:numId w:val="16"/>
        </w:numPr>
        <w:contextualSpacing/>
      </w:pPr>
      <w:r>
        <w:t>Please note that (i) depending on the circumstances, there may be other conditions</w:t>
      </w:r>
      <w:r w:rsidR="0046117A">
        <w:t xml:space="preserve"> </w:t>
      </w:r>
      <w:r>
        <w:t>available and (ii) the conditions above are only available in limited circumstances. If</w:t>
      </w:r>
      <w:r w:rsidR="0046117A">
        <w:t xml:space="preserve"> </w:t>
      </w:r>
      <w:r>
        <w:t>you have any doubts as to the availability of the conditions, or whether/how a</w:t>
      </w:r>
      <w:r w:rsidR="0046117A">
        <w:t xml:space="preserve"> </w:t>
      </w:r>
      <w:r>
        <w:t>condition can be relied on, please contact Angela Linton in the first instance.</w:t>
      </w:r>
    </w:p>
    <w:p w14:paraId="5EDAC1A7" w14:textId="77777777" w:rsidR="0046117A" w:rsidRDefault="0046117A" w:rsidP="0046117A">
      <w:pPr>
        <w:pStyle w:val="BodyText"/>
        <w:ind w:left="1409"/>
        <w:contextualSpacing/>
      </w:pPr>
    </w:p>
    <w:p w14:paraId="5E5FBCC8" w14:textId="77777777" w:rsidR="00885699" w:rsidRDefault="00885699" w:rsidP="001A3676">
      <w:pPr>
        <w:pStyle w:val="Heading2"/>
      </w:pPr>
      <w:bookmarkStart w:id="30" w:name="_Toc128558655"/>
      <w:r>
        <w:t>16. Sharing data with third parties</w:t>
      </w:r>
      <w:bookmarkEnd w:id="30"/>
    </w:p>
    <w:p w14:paraId="49EDE2A5" w14:textId="77777777" w:rsidR="001E04F2" w:rsidRDefault="00885699" w:rsidP="00CE5E1F">
      <w:pPr>
        <w:pStyle w:val="BodyText"/>
        <w:numPr>
          <w:ilvl w:val="1"/>
          <w:numId w:val="18"/>
        </w:numPr>
      </w:pPr>
      <w:r>
        <w:t>Youth Music uses third party suppliers, who are data processors (see definition), to</w:t>
      </w:r>
      <w:r w:rsidR="001E04F2">
        <w:t xml:space="preserve"> </w:t>
      </w:r>
      <w:r>
        <w:t>carry out certain data processing activities on its behalf – for example, payroll</w:t>
      </w:r>
      <w:r w:rsidR="001E04F2">
        <w:t xml:space="preserve"> </w:t>
      </w:r>
      <w:r>
        <w:t>service providers.</w:t>
      </w:r>
    </w:p>
    <w:p w14:paraId="18647B50" w14:textId="32191799" w:rsidR="00885699" w:rsidRDefault="00885699" w:rsidP="00CE5E1F">
      <w:pPr>
        <w:pStyle w:val="BodyText"/>
        <w:numPr>
          <w:ilvl w:val="1"/>
          <w:numId w:val="18"/>
        </w:numPr>
      </w:pPr>
      <w:r>
        <w:t>Youth Music can engage data processors, and share data with them, provide we</w:t>
      </w:r>
      <w:r w:rsidR="001E04F2">
        <w:t xml:space="preserve"> </w:t>
      </w:r>
      <w:r>
        <w:t>comply with some specific obligations:</w:t>
      </w:r>
    </w:p>
    <w:p w14:paraId="204A708D" w14:textId="77777777" w:rsidR="001E04F2" w:rsidRDefault="00885699" w:rsidP="00CE5E1F">
      <w:pPr>
        <w:pStyle w:val="BodyText"/>
        <w:numPr>
          <w:ilvl w:val="0"/>
          <w:numId w:val="19"/>
        </w:numPr>
      </w:pPr>
      <w:r>
        <w:t>We must be satisfied that the data processor offers sufficient guarantees to</w:t>
      </w:r>
      <w:r w:rsidR="001E04F2">
        <w:t xml:space="preserve"> </w:t>
      </w:r>
      <w:r>
        <w:t>keep data secure and protect data subjects’ rights. If you have any doubt</w:t>
      </w:r>
      <w:r w:rsidR="001E04F2">
        <w:t xml:space="preserve"> </w:t>
      </w:r>
      <w:r>
        <w:t>over our third party suppliers, please contact Angela Linton.</w:t>
      </w:r>
    </w:p>
    <w:p w14:paraId="54F62FF7" w14:textId="77777777" w:rsidR="001140EB" w:rsidRDefault="00885699" w:rsidP="00CE5E1F">
      <w:pPr>
        <w:pStyle w:val="BodyText"/>
        <w:numPr>
          <w:ilvl w:val="0"/>
          <w:numId w:val="19"/>
        </w:numPr>
      </w:pPr>
      <w:r>
        <w:t>We must have a written agreement in place which sets out (i) the subject</w:t>
      </w:r>
      <w:r w:rsidR="001E04F2">
        <w:t xml:space="preserve"> </w:t>
      </w:r>
      <w:r>
        <w:t>matter, duration, nature and purpose of the processing; (ii) the types of</w:t>
      </w:r>
      <w:r w:rsidR="001E04F2">
        <w:t xml:space="preserve"> </w:t>
      </w:r>
      <w:r>
        <w:t>personal data and (iii) the categories of data subjects whose data will be</w:t>
      </w:r>
      <w:r w:rsidR="001E04F2">
        <w:t xml:space="preserve"> </w:t>
      </w:r>
      <w:r>
        <w:t>processed.</w:t>
      </w:r>
    </w:p>
    <w:p w14:paraId="731C9E09" w14:textId="78FE75B2" w:rsidR="00885699" w:rsidRDefault="00885699" w:rsidP="00CE5E1F">
      <w:pPr>
        <w:pStyle w:val="BodyText"/>
        <w:numPr>
          <w:ilvl w:val="0"/>
          <w:numId w:val="19"/>
        </w:numPr>
      </w:pPr>
      <w:r>
        <w:t>The contract must include the provisions set out in Schedule 3.</w:t>
      </w:r>
    </w:p>
    <w:p w14:paraId="1AA87A70" w14:textId="77777777" w:rsidR="00994902" w:rsidRDefault="00885699" w:rsidP="00CE5E1F">
      <w:pPr>
        <w:pStyle w:val="BodyText"/>
        <w:numPr>
          <w:ilvl w:val="1"/>
          <w:numId w:val="18"/>
        </w:numPr>
      </w:pPr>
      <w:r>
        <w:t>Youth Music can also share personal data when required to comply with a legal</w:t>
      </w:r>
      <w:r w:rsidR="00994902">
        <w:t xml:space="preserve"> </w:t>
      </w:r>
      <w:r>
        <w:t>obligation – for example, reporting to its regulators or bodies such as HMRC.</w:t>
      </w:r>
    </w:p>
    <w:p w14:paraId="25795001" w14:textId="77777777" w:rsidR="00616AA1" w:rsidRDefault="00885699" w:rsidP="00CE5E1F">
      <w:pPr>
        <w:pStyle w:val="BodyText"/>
        <w:numPr>
          <w:ilvl w:val="1"/>
          <w:numId w:val="18"/>
        </w:numPr>
      </w:pPr>
      <w:r>
        <w:t>Before introducing two business contacts to each other by email, you must ask first</w:t>
      </w:r>
      <w:r w:rsidR="00A520CF">
        <w:t xml:space="preserve"> </w:t>
      </w:r>
      <w:r>
        <w:t>whether they are happy for you to do so in principle – i.e. you should obtain their</w:t>
      </w:r>
      <w:r w:rsidR="00A520CF">
        <w:t xml:space="preserve"> </w:t>
      </w:r>
      <w:r>
        <w:t>consent.</w:t>
      </w:r>
    </w:p>
    <w:p w14:paraId="17D5D6D6" w14:textId="77777777" w:rsidR="00616AA1" w:rsidRDefault="00885699" w:rsidP="00CE5E1F">
      <w:pPr>
        <w:pStyle w:val="BodyText"/>
        <w:numPr>
          <w:ilvl w:val="1"/>
          <w:numId w:val="18"/>
        </w:numPr>
      </w:pPr>
      <w:r>
        <w:t>Do not share data with a third party without the express consent of the Chief</w:t>
      </w:r>
      <w:r w:rsidR="00616AA1">
        <w:t xml:space="preserve"> </w:t>
      </w:r>
      <w:r>
        <w:t>Executive Officer or the Chief Operating Officer, and unless standard form</w:t>
      </w:r>
      <w:r w:rsidR="00616AA1">
        <w:t xml:space="preserve"> </w:t>
      </w:r>
      <w:r>
        <w:t>contracts, approved by the Chief Operating Officer, are in place.</w:t>
      </w:r>
      <w:r w:rsidR="00616AA1">
        <w:t xml:space="preserve"> </w:t>
      </w:r>
    </w:p>
    <w:p w14:paraId="121BF01D" w14:textId="54A7FD53" w:rsidR="00885699" w:rsidRDefault="00885699" w:rsidP="00CE5E1F">
      <w:pPr>
        <w:pStyle w:val="BodyText"/>
        <w:numPr>
          <w:ilvl w:val="1"/>
          <w:numId w:val="18"/>
        </w:numPr>
      </w:pPr>
      <w:r>
        <w:t>It is Youth Music policy not to share data with third parties for the purposes of</w:t>
      </w:r>
      <w:r w:rsidR="00616AA1">
        <w:t xml:space="preserve"> </w:t>
      </w:r>
      <w:r>
        <w:t xml:space="preserve">profiling, </w:t>
      </w:r>
      <w:r>
        <w:lastRenderedPageBreak/>
        <w:t>wealth screening, sharing marketing lists or data matching (e.g. matching</w:t>
      </w:r>
      <w:r w:rsidR="00616AA1">
        <w:t xml:space="preserve"> </w:t>
      </w:r>
      <w:r>
        <w:t>contact lists against telephone data bases etc.). See Section 15.</w:t>
      </w:r>
    </w:p>
    <w:p w14:paraId="54D73784" w14:textId="77777777" w:rsidR="00885699" w:rsidRDefault="00885699" w:rsidP="00F13777">
      <w:pPr>
        <w:pStyle w:val="Heading2"/>
      </w:pPr>
      <w:bookmarkStart w:id="31" w:name="_Toc128558656"/>
      <w:r>
        <w:t>17. Transferring data outside the EEA</w:t>
      </w:r>
      <w:bookmarkEnd w:id="31"/>
    </w:p>
    <w:p w14:paraId="7F2BF17D" w14:textId="77777777" w:rsidR="00CE5E1F" w:rsidRDefault="00885699" w:rsidP="00CE5E1F">
      <w:pPr>
        <w:pStyle w:val="BodyText"/>
        <w:numPr>
          <w:ilvl w:val="1"/>
          <w:numId w:val="20"/>
        </w:numPr>
      </w:pPr>
      <w:r>
        <w:t>When organisations transfer personal data outside the EEA or other countries</w:t>
      </w:r>
      <w:r w:rsidR="00CE5E1F">
        <w:t xml:space="preserve"> </w:t>
      </w:r>
      <w:r>
        <w:t>specified by the European Commission,</w:t>
      </w:r>
      <w:r w:rsidR="00CE5E1F">
        <w:t xml:space="preserve"> </w:t>
      </w:r>
      <w:r>
        <w:t>they take steps to ensure that the data is</w:t>
      </w:r>
      <w:r w:rsidR="00CE5E1F">
        <w:t xml:space="preserve"> </w:t>
      </w:r>
      <w:r>
        <w:t>properly protected. For us, this is most likely to occur if we are using a data</w:t>
      </w:r>
      <w:r w:rsidR="00CE5E1F">
        <w:t xml:space="preserve"> </w:t>
      </w:r>
      <w:r>
        <w:t>processor that is based, or has its servers, outside the EEA.</w:t>
      </w:r>
    </w:p>
    <w:p w14:paraId="0D3EF064" w14:textId="74D98E98" w:rsidR="00885699" w:rsidRDefault="00885699" w:rsidP="00CE5E1F">
      <w:pPr>
        <w:pStyle w:val="BodyText"/>
        <w:numPr>
          <w:ilvl w:val="1"/>
          <w:numId w:val="20"/>
        </w:numPr>
      </w:pPr>
      <w:r>
        <w:t>Ensuring the data is properly protected, in practice, usually means it will be</w:t>
      </w:r>
      <w:r w:rsidR="00CE5E1F">
        <w:t xml:space="preserve"> </w:t>
      </w:r>
      <w:r>
        <w:t>necessary to enter into an EC-approved agreement, OR seek the explicit consent</w:t>
      </w:r>
      <w:r w:rsidR="00CE5E1F">
        <w:t xml:space="preserve"> </w:t>
      </w:r>
      <w:r>
        <w:t>of the data subject, OR rely on one of the other derogations under the GDPR that</w:t>
      </w:r>
      <w:r w:rsidR="00CE5E1F">
        <w:t xml:space="preserve"> </w:t>
      </w:r>
      <w:r>
        <w:t>apply to the transfer of personal data outside the EEA. If you know or become</w:t>
      </w:r>
      <w:r w:rsidR="00CE5E1F">
        <w:t xml:space="preserve"> </w:t>
      </w:r>
      <w:r>
        <w:t>aware that personal data will be transferred outside the EEA, please speak Angela</w:t>
      </w:r>
      <w:r w:rsidR="00CE5E1F">
        <w:t xml:space="preserve"> </w:t>
      </w:r>
      <w:r>
        <w:t>Linton before carrying out any such transfer.</w:t>
      </w:r>
    </w:p>
    <w:p w14:paraId="4298EFB0" w14:textId="77777777" w:rsidR="00885699" w:rsidRDefault="00885699" w:rsidP="00473BF5">
      <w:pPr>
        <w:pStyle w:val="Heading2"/>
      </w:pPr>
      <w:bookmarkStart w:id="32" w:name="_Toc128558657"/>
      <w:r>
        <w:t>18. The Information Commissioner’s Office</w:t>
      </w:r>
      <w:bookmarkEnd w:id="32"/>
    </w:p>
    <w:p w14:paraId="342A62AF" w14:textId="77777777" w:rsidR="006B2C35" w:rsidRDefault="00885699" w:rsidP="006B2C35">
      <w:pPr>
        <w:pStyle w:val="BodyText"/>
        <w:numPr>
          <w:ilvl w:val="1"/>
          <w:numId w:val="22"/>
        </w:numPr>
      </w:pPr>
      <w:r>
        <w:t>There is no obligation for Youth Music to make an annual notification to the ICO</w:t>
      </w:r>
      <w:r w:rsidR="006B2C35">
        <w:t xml:space="preserve"> </w:t>
      </w:r>
      <w:r>
        <w:t>under the GDPR. There may be a requirement to pay an annual fee to the ICO.</w:t>
      </w:r>
    </w:p>
    <w:p w14:paraId="0C976680" w14:textId="77777777" w:rsidR="006B2C35" w:rsidRDefault="00885699" w:rsidP="006B2C35">
      <w:pPr>
        <w:pStyle w:val="BodyText"/>
        <w:numPr>
          <w:ilvl w:val="1"/>
          <w:numId w:val="22"/>
        </w:numPr>
      </w:pPr>
      <w:r>
        <w:t>Youth Music must report data security breaches (other than those which are</w:t>
      </w:r>
      <w:r w:rsidR="006B2C35">
        <w:t xml:space="preserve"> </w:t>
      </w:r>
      <w:r>
        <w:t>unlikely to be a risk to individuals) to the ICO, usually within 72 hours of becoming</w:t>
      </w:r>
      <w:r w:rsidR="006B2C35">
        <w:t xml:space="preserve"> </w:t>
      </w:r>
      <w:r>
        <w:t>aware of the breach. A data security breach may have occurred where personal</w:t>
      </w:r>
      <w:r w:rsidR="006B2C35">
        <w:t xml:space="preserve"> </w:t>
      </w:r>
      <w:r>
        <w:t>data has been compromised in some way (for example misplacing a laptop in a</w:t>
      </w:r>
      <w:r w:rsidR="006B2C35">
        <w:t xml:space="preserve"> </w:t>
      </w:r>
      <w:r>
        <w:t>public place which contains personal data).</w:t>
      </w:r>
    </w:p>
    <w:p w14:paraId="0CE7351C" w14:textId="77777777" w:rsidR="006B2C35" w:rsidRDefault="00885699" w:rsidP="006B2C35">
      <w:pPr>
        <w:pStyle w:val="BodyText"/>
        <w:numPr>
          <w:ilvl w:val="1"/>
          <w:numId w:val="22"/>
        </w:numPr>
      </w:pPr>
      <w:r>
        <w:t>Youth Music is required to notify affected data subjects where the breach is likely to</w:t>
      </w:r>
      <w:r w:rsidR="006B2C35">
        <w:t xml:space="preserve"> </w:t>
      </w:r>
      <w:r>
        <w:t>result in a high risk to their rights and freedoms. This notification may not be</w:t>
      </w:r>
      <w:r w:rsidR="006B2C35">
        <w:t xml:space="preserve"> </w:t>
      </w:r>
      <w:r>
        <w:t>required in certain circumstances where the personal data is encrypted or Youth</w:t>
      </w:r>
      <w:r w:rsidR="006B2C35">
        <w:t xml:space="preserve"> </w:t>
      </w:r>
      <w:r>
        <w:t>Music has taken subsequent measures to ensure that the high risk to data subjects</w:t>
      </w:r>
      <w:r w:rsidR="006B2C35">
        <w:t xml:space="preserve"> </w:t>
      </w:r>
      <w:r>
        <w:t>is not likely to materialise.</w:t>
      </w:r>
    </w:p>
    <w:p w14:paraId="490BFD68" w14:textId="6B0BC865" w:rsidR="00885699" w:rsidRDefault="00885699" w:rsidP="006B2C35">
      <w:pPr>
        <w:pStyle w:val="BodyText"/>
        <w:numPr>
          <w:ilvl w:val="1"/>
          <w:numId w:val="22"/>
        </w:numPr>
      </w:pPr>
      <w:r>
        <w:t>If you think a data security breach has occurred, or you are unsure, please</w:t>
      </w:r>
      <w:r w:rsidR="006B2C35">
        <w:t xml:space="preserve"> </w:t>
      </w:r>
      <w:r>
        <w:t>immediately notify Angela Linton, Chief Operating Officer on 020 7902 1095 or</w:t>
      </w:r>
      <w:r w:rsidR="006B2C35">
        <w:t xml:space="preserve"> </w:t>
      </w:r>
      <w:r>
        <w:t>email:</w:t>
      </w:r>
      <w:r w:rsidR="006B2C35">
        <w:t xml:space="preserve"> </w:t>
      </w:r>
      <w:r>
        <w:t>angela.linton@youthmusic.org.uk</w:t>
      </w:r>
    </w:p>
    <w:p w14:paraId="6C055505" w14:textId="7FCEA98F" w:rsidR="00885699" w:rsidRDefault="00885699" w:rsidP="0095541A">
      <w:pPr>
        <w:pStyle w:val="Heading2"/>
      </w:pPr>
      <w:bookmarkStart w:id="33" w:name="_Toc128558658"/>
      <w:r>
        <w:t>Monitoring and review of the policy</w:t>
      </w:r>
      <w:bookmarkEnd w:id="33"/>
    </w:p>
    <w:p w14:paraId="0240375B" w14:textId="77777777" w:rsidR="0095541A" w:rsidRDefault="00885699" w:rsidP="0095541A">
      <w:pPr>
        <w:pStyle w:val="BodyText"/>
        <w:numPr>
          <w:ilvl w:val="0"/>
          <w:numId w:val="23"/>
        </w:numPr>
      </w:pPr>
      <w:r>
        <w:t>Reviewed by F&amp;A: 27 February 2018</w:t>
      </w:r>
    </w:p>
    <w:p w14:paraId="1882556D" w14:textId="77777777" w:rsidR="0095541A" w:rsidRDefault="00885699" w:rsidP="0095541A">
      <w:pPr>
        <w:pStyle w:val="BodyText"/>
        <w:numPr>
          <w:ilvl w:val="0"/>
          <w:numId w:val="23"/>
        </w:numPr>
      </w:pPr>
      <w:r>
        <w:t>Ratified by Board of Trustees: 3 April 2018</w:t>
      </w:r>
    </w:p>
    <w:p w14:paraId="107FD5C2" w14:textId="77777777" w:rsidR="0095541A" w:rsidRDefault="00885699" w:rsidP="0095541A">
      <w:pPr>
        <w:pStyle w:val="BodyText"/>
        <w:numPr>
          <w:ilvl w:val="0"/>
          <w:numId w:val="23"/>
        </w:numPr>
      </w:pPr>
      <w:r>
        <w:t>This policy will next be reviewed by F&amp;A: October 2019</w:t>
      </w:r>
    </w:p>
    <w:p w14:paraId="2D88B90B" w14:textId="7111D563" w:rsidR="00915F59" w:rsidRDefault="00885699" w:rsidP="007E5E3D">
      <w:pPr>
        <w:pStyle w:val="BodyText"/>
        <w:numPr>
          <w:ilvl w:val="0"/>
          <w:numId w:val="23"/>
        </w:numPr>
      </w:pPr>
      <w:r>
        <w:t>Review cycle: annuall</w:t>
      </w:r>
      <w:r w:rsidR="007E5E3D">
        <w:t>y</w:t>
      </w:r>
    </w:p>
    <w:p w14:paraId="1601F0F1" w14:textId="43788F60" w:rsidR="00615DB6" w:rsidRDefault="00615DB6" w:rsidP="00FA0BEF">
      <w:pPr>
        <w:pStyle w:val="Heading2"/>
      </w:pPr>
      <w:bookmarkStart w:id="34" w:name="_Toc128558659"/>
      <w:r>
        <w:t>Schedule 1</w:t>
      </w:r>
      <w:r w:rsidR="00FA0BEF">
        <w:t xml:space="preserve">: </w:t>
      </w:r>
      <w:r w:rsidR="000D7494">
        <w:t>Definitions</w:t>
      </w:r>
      <w:bookmarkEnd w:id="34"/>
    </w:p>
    <w:p w14:paraId="048FF29B" w14:textId="211CB67E" w:rsidR="00615DB6" w:rsidRDefault="00615DB6" w:rsidP="00FA0BEF">
      <w:pPr>
        <w:pStyle w:val="BodyText"/>
      </w:pPr>
      <w:r w:rsidRPr="00FA0BEF">
        <w:rPr>
          <w:b/>
          <w:bCs/>
        </w:rPr>
        <w:t>data subjects</w:t>
      </w:r>
      <w:r>
        <w:t xml:space="preserve"> include all living individuals in the EU about whom Youth Music holds</w:t>
      </w:r>
      <w:r w:rsidR="00FA0BEF">
        <w:t xml:space="preserve"> </w:t>
      </w:r>
      <w:r>
        <w:t>personal data, for instance an employee, donor or contact. A data subject need not be a UK</w:t>
      </w:r>
      <w:r w:rsidR="00FA0BEF">
        <w:t xml:space="preserve"> </w:t>
      </w:r>
      <w:r>
        <w:t>national or resident. All data subjects have legal rights in relation to their personal data.</w:t>
      </w:r>
    </w:p>
    <w:p w14:paraId="29AA0920" w14:textId="79DD4D7E" w:rsidR="00615DB6" w:rsidRDefault="00615DB6" w:rsidP="00FA0BEF">
      <w:pPr>
        <w:pStyle w:val="BodyText"/>
      </w:pPr>
      <w:r w:rsidRPr="00FA0BEF">
        <w:rPr>
          <w:b/>
          <w:bCs/>
        </w:rPr>
        <w:lastRenderedPageBreak/>
        <w:t>personal data</w:t>
      </w:r>
      <w:r>
        <w:t xml:space="preserve"> means any information relating to a living person who can be identified</w:t>
      </w:r>
      <w:r w:rsidR="00FA0BEF">
        <w:t xml:space="preserve"> </w:t>
      </w:r>
      <w:r>
        <w:t>directly or indirectly from that information (or from that information combined with other</w:t>
      </w:r>
      <w:r w:rsidR="00FA0BEF">
        <w:t xml:space="preserve"> </w:t>
      </w:r>
      <w:r>
        <w:t>information in our possession). Personal data can be factual (such as a name, address or</w:t>
      </w:r>
      <w:r w:rsidR="00FA0BEF">
        <w:t xml:space="preserve"> </w:t>
      </w:r>
      <w:r>
        <w:t>date of birth) or can be an opinion (such as a performance appraisal).</w:t>
      </w:r>
    </w:p>
    <w:p w14:paraId="7B2CEB5C" w14:textId="77777777" w:rsidR="00615DB6" w:rsidRDefault="00615DB6" w:rsidP="00615DB6">
      <w:pPr>
        <w:pStyle w:val="BodyText"/>
      </w:pPr>
      <w:r>
        <w:t>Examples of the types of personal data processed by Youth Music are as follows:</w:t>
      </w:r>
    </w:p>
    <w:p w14:paraId="081441C6" w14:textId="77777777" w:rsidR="00C9405B" w:rsidRDefault="00615DB6" w:rsidP="000A4521">
      <w:pPr>
        <w:pStyle w:val="BodyText"/>
        <w:numPr>
          <w:ilvl w:val="0"/>
          <w:numId w:val="25"/>
        </w:numPr>
        <w:ind w:left="1344" w:hanging="357"/>
        <w:contextualSpacing/>
      </w:pPr>
      <w:r>
        <w:t>Full names of, for example, employees, donors, contacts, network users and</w:t>
      </w:r>
      <w:r w:rsidR="00C9405B">
        <w:t xml:space="preserve"> </w:t>
      </w:r>
      <w:r>
        <w:t>beneficiaries;</w:t>
      </w:r>
    </w:p>
    <w:p w14:paraId="5D66CF24" w14:textId="77777777" w:rsidR="00C9405B" w:rsidRDefault="00615DB6" w:rsidP="000A4521">
      <w:pPr>
        <w:pStyle w:val="BodyText"/>
        <w:numPr>
          <w:ilvl w:val="0"/>
          <w:numId w:val="25"/>
        </w:numPr>
        <w:ind w:left="1344" w:hanging="357"/>
        <w:contextualSpacing/>
      </w:pPr>
      <w:r>
        <w:t>Contact details, such as postal addresses, telephone numbers and email address;</w:t>
      </w:r>
    </w:p>
    <w:p w14:paraId="4A1A24F8" w14:textId="77777777" w:rsidR="000A4521" w:rsidRDefault="00615DB6" w:rsidP="000A4521">
      <w:pPr>
        <w:pStyle w:val="BodyText"/>
        <w:numPr>
          <w:ilvl w:val="0"/>
          <w:numId w:val="25"/>
        </w:numPr>
        <w:ind w:left="1344" w:hanging="357"/>
        <w:contextualSpacing/>
      </w:pPr>
      <w:r>
        <w:t>Financial information, such as credit/debit card details;</w:t>
      </w:r>
    </w:p>
    <w:p w14:paraId="12C1435F" w14:textId="77777777" w:rsidR="000A4521" w:rsidRDefault="00615DB6" w:rsidP="000A4521">
      <w:pPr>
        <w:pStyle w:val="BodyText"/>
        <w:numPr>
          <w:ilvl w:val="0"/>
          <w:numId w:val="25"/>
        </w:numPr>
        <w:ind w:left="1344" w:hanging="357"/>
        <w:contextualSpacing/>
      </w:pPr>
      <w:r>
        <w:t>Personal descriptions/photographs;</w:t>
      </w:r>
    </w:p>
    <w:p w14:paraId="3102C30F" w14:textId="1B529EA7" w:rsidR="00615DB6" w:rsidRDefault="00615DB6" w:rsidP="000A4521">
      <w:pPr>
        <w:pStyle w:val="BodyText"/>
        <w:numPr>
          <w:ilvl w:val="0"/>
          <w:numId w:val="25"/>
        </w:numPr>
        <w:ind w:left="1344" w:hanging="357"/>
        <w:contextualSpacing/>
      </w:pPr>
      <w:r>
        <w:t>Any other information shared with us by/collected in relation to data subjects which</w:t>
      </w:r>
      <w:r w:rsidR="000A4521">
        <w:t xml:space="preserve"> </w:t>
      </w:r>
      <w:r>
        <w:t>satisfies the definition of “personal data”.</w:t>
      </w:r>
    </w:p>
    <w:p w14:paraId="2E0D6855" w14:textId="5E5D63A1" w:rsidR="00615DB6" w:rsidRDefault="000A4521" w:rsidP="00051172">
      <w:pPr>
        <w:pStyle w:val="BodyText"/>
      </w:pPr>
      <w:r>
        <w:br/>
      </w:r>
      <w:r w:rsidR="00615DB6" w:rsidRPr="00051172">
        <w:rPr>
          <w:b/>
          <w:bCs/>
        </w:rPr>
        <w:t>Sensitive Personal Data</w:t>
      </w:r>
      <w:r w:rsidR="00615DB6">
        <w:t xml:space="preserve"> (which is defined as “special categories of personal data” under</w:t>
      </w:r>
      <w:r w:rsidR="00051172">
        <w:t xml:space="preserve"> </w:t>
      </w:r>
      <w:r w:rsidR="00615DB6">
        <w:t>the GDPR) includes information about a person's:</w:t>
      </w:r>
    </w:p>
    <w:p w14:paraId="70675DB5" w14:textId="77777777" w:rsidR="00051172" w:rsidRDefault="00615DB6" w:rsidP="00051172">
      <w:pPr>
        <w:pStyle w:val="BodyText"/>
        <w:numPr>
          <w:ilvl w:val="0"/>
          <w:numId w:val="26"/>
        </w:numPr>
        <w:ind w:left="1344" w:hanging="357"/>
        <w:contextualSpacing/>
      </w:pPr>
      <w:r>
        <w:t>racial or ethnic origin;</w:t>
      </w:r>
    </w:p>
    <w:p w14:paraId="1465811D" w14:textId="77777777" w:rsidR="00051172" w:rsidRDefault="00615DB6" w:rsidP="00051172">
      <w:pPr>
        <w:pStyle w:val="BodyText"/>
        <w:numPr>
          <w:ilvl w:val="0"/>
          <w:numId w:val="26"/>
        </w:numPr>
        <w:ind w:left="1344" w:hanging="357"/>
        <w:contextualSpacing/>
      </w:pPr>
      <w:r>
        <w:t>political opinions;</w:t>
      </w:r>
    </w:p>
    <w:p w14:paraId="56C9D775" w14:textId="77777777" w:rsidR="00051172" w:rsidRDefault="00615DB6" w:rsidP="00051172">
      <w:pPr>
        <w:pStyle w:val="BodyText"/>
        <w:numPr>
          <w:ilvl w:val="0"/>
          <w:numId w:val="26"/>
        </w:numPr>
        <w:ind w:left="1344" w:hanging="357"/>
        <w:contextualSpacing/>
      </w:pPr>
      <w:r>
        <w:t>religious, philosophical or similar beliefs;</w:t>
      </w:r>
    </w:p>
    <w:p w14:paraId="7AE19908" w14:textId="77777777" w:rsidR="00051172" w:rsidRDefault="00615DB6" w:rsidP="00051172">
      <w:pPr>
        <w:pStyle w:val="BodyText"/>
        <w:numPr>
          <w:ilvl w:val="0"/>
          <w:numId w:val="26"/>
        </w:numPr>
        <w:ind w:left="1344" w:hanging="357"/>
        <w:contextualSpacing/>
      </w:pPr>
      <w:r>
        <w:t>trade union membership;</w:t>
      </w:r>
    </w:p>
    <w:p w14:paraId="13BCA208" w14:textId="77777777" w:rsidR="00051172" w:rsidRDefault="00615DB6" w:rsidP="00051172">
      <w:pPr>
        <w:pStyle w:val="BodyText"/>
        <w:numPr>
          <w:ilvl w:val="0"/>
          <w:numId w:val="26"/>
        </w:numPr>
        <w:ind w:left="1344" w:hanging="357"/>
        <w:contextualSpacing/>
      </w:pPr>
      <w:r>
        <w:t>physical or mental health or condition;</w:t>
      </w:r>
    </w:p>
    <w:p w14:paraId="2CCC1F42" w14:textId="77777777" w:rsidR="00051172" w:rsidRDefault="00615DB6" w:rsidP="00051172">
      <w:pPr>
        <w:pStyle w:val="BodyText"/>
        <w:numPr>
          <w:ilvl w:val="0"/>
          <w:numId w:val="26"/>
        </w:numPr>
        <w:ind w:left="1344" w:hanging="357"/>
        <w:contextualSpacing/>
      </w:pPr>
      <w:r>
        <w:t>sexual life or orientation;</w:t>
      </w:r>
    </w:p>
    <w:p w14:paraId="118E6421" w14:textId="77777777" w:rsidR="00051172" w:rsidRDefault="00615DB6" w:rsidP="00051172">
      <w:pPr>
        <w:pStyle w:val="BodyText"/>
        <w:numPr>
          <w:ilvl w:val="0"/>
          <w:numId w:val="26"/>
        </w:numPr>
        <w:ind w:left="1344" w:hanging="357"/>
        <w:contextualSpacing/>
      </w:pPr>
      <w:r>
        <w:t>genetic data;</w:t>
      </w:r>
    </w:p>
    <w:p w14:paraId="658B070D" w14:textId="77777777" w:rsidR="00051172" w:rsidRDefault="00615DB6" w:rsidP="00051172">
      <w:pPr>
        <w:pStyle w:val="BodyText"/>
        <w:numPr>
          <w:ilvl w:val="0"/>
          <w:numId w:val="26"/>
        </w:numPr>
        <w:ind w:left="1344" w:hanging="357"/>
        <w:contextualSpacing/>
      </w:pPr>
      <w:r>
        <w:t>biometric data; and</w:t>
      </w:r>
    </w:p>
    <w:p w14:paraId="2D702B57" w14:textId="066E8941" w:rsidR="00615DB6" w:rsidRDefault="00615DB6" w:rsidP="00051172">
      <w:pPr>
        <w:pStyle w:val="BodyText"/>
        <w:numPr>
          <w:ilvl w:val="0"/>
          <w:numId w:val="26"/>
        </w:numPr>
        <w:ind w:left="1344" w:hanging="357"/>
        <w:contextualSpacing/>
      </w:pPr>
      <w:r>
        <w:t>such other categories of personal data as may be designated as “special categories</w:t>
      </w:r>
      <w:r w:rsidR="00051172">
        <w:t xml:space="preserve"> </w:t>
      </w:r>
      <w:r>
        <w:t>of personal data” under the legislation.</w:t>
      </w:r>
    </w:p>
    <w:p w14:paraId="7EF56802" w14:textId="4FFBA7E9" w:rsidR="00615DB6" w:rsidRDefault="00051172" w:rsidP="00051172">
      <w:pPr>
        <w:pStyle w:val="BodyText"/>
      </w:pPr>
      <w:r>
        <w:br/>
      </w:r>
      <w:r w:rsidR="00615DB6" w:rsidRPr="00051172">
        <w:rPr>
          <w:b/>
          <w:bCs/>
        </w:rPr>
        <w:t>Data Controllers</w:t>
      </w:r>
      <w:r w:rsidR="00615DB6">
        <w:t xml:space="preserve"> are the people or organisations that decide the purposes and the means</w:t>
      </w:r>
      <w:r>
        <w:t xml:space="preserve"> </w:t>
      </w:r>
      <w:r w:rsidR="00615DB6">
        <w:t>for which any Personal Data is processed. They have a responsibility to process personal</w:t>
      </w:r>
      <w:r>
        <w:t xml:space="preserve"> </w:t>
      </w:r>
      <w:r w:rsidR="00615DB6">
        <w:t>data in compliance with the legislation. Youth Music is the data controller of all personal data</w:t>
      </w:r>
      <w:r>
        <w:t xml:space="preserve"> </w:t>
      </w:r>
      <w:r w:rsidR="00615DB6">
        <w:t>that processed in connection with our work and activities.</w:t>
      </w:r>
    </w:p>
    <w:p w14:paraId="15BD5B31" w14:textId="050E9A43" w:rsidR="00615DB6" w:rsidRDefault="00615DB6" w:rsidP="007E5E3D">
      <w:pPr>
        <w:pStyle w:val="BodyText"/>
      </w:pPr>
      <w:r w:rsidRPr="00051172">
        <w:rPr>
          <w:b/>
          <w:bCs/>
        </w:rPr>
        <w:t>Data Processors</w:t>
      </w:r>
      <w:r>
        <w:t xml:space="preserve"> are any person or organisation that processes personal data on behalf of</w:t>
      </w:r>
      <w:r w:rsidR="00051172">
        <w:t xml:space="preserve"> </w:t>
      </w:r>
      <w:r>
        <w:t>a data controller (excluding employees). This could include suppliers such as website hosts,</w:t>
      </w:r>
      <w:r w:rsidR="00051172">
        <w:t xml:space="preserve"> </w:t>
      </w:r>
      <w:r>
        <w:t>payroll providers or others, for example third party payment processing service providers.</w:t>
      </w:r>
      <w:r w:rsidR="007E5E3D">
        <w:t xml:space="preserve"> </w:t>
      </w:r>
      <w:r>
        <w:t>Processors also</w:t>
      </w:r>
      <w:r w:rsidR="007E5E3D">
        <w:t xml:space="preserve"> </w:t>
      </w:r>
      <w:r>
        <w:t>have obligations under the legislation.</w:t>
      </w:r>
    </w:p>
    <w:p w14:paraId="2FF0AF8A" w14:textId="4295159E" w:rsidR="00615DB6" w:rsidRDefault="00615DB6" w:rsidP="007E5E3D">
      <w:pPr>
        <w:pStyle w:val="BodyText"/>
      </w:pPr>
      <w:r w:rsidRPr="007E5E3D">
        <w:rPr>
          <w:b/>
          <w:bCs/>
        </w:rPr>
        <w:t>European Economic Area (or EEA)</w:t>
      </w:r>
      <w:r>
        <w:t xml:space="preserve"> includes all countries in the European Union as well as</w:t>
      </w:r>
      <w:r w:rsidR="007E5E3D">
        <w:t xml:space="preserve"> </w:t>
      </w:r>
      <w:r>
        <w:t>Norway, Iceland and Liechtenstein.</w:t>
      </w:r>
    </w:p>
    <w:p w14:paraId="6AC8C66D" w14:textId="03CA1824" w:rsidR="00615DB6" w:rsidRDefault="00615DB6" w:rsidP="007E5E3D">
      <w:pPr>
        <w:pStyle w:val="BodyText"/>
      </w:pPr>
      <w:r w:rsidRPr="007E5E3D">
        <w:rPr>
          <w:b/>
          <w:bCs/>
        </w:rPr>
        <w:t>Information Commissioner’s Office (or ICO)</w:t>
      </w:r>
      <w:r>
        <w:t xml:space="preserve"> (the regulatory authority which oversees data</w:t>
      </w:r>
      <w:r w:rsidR="007E5E3D">
        <w:t xml:space="preserve"> </w:t>
      </w:r>
      <w:r>
        <w:t>protection regulation in the UK).</w:t>
      </w:r>
    </w:p>
    <w:p w14:paraId="16110B85" w14:textId="11FC98DF" w:rsidR="00615DB6" w:rsidRPr="00A16B0B" w:rsidRDefault="00615DB6" w:rsidP="007E5E3D">
      <w:pPr>
        <w:pStyle w:val="BodyText"/>
      </w:pPr>
      <w:r w:rsidRPr="007E5E3D">
        <w:rPr>
          <w:b/>
          <w:bCs/>
        </w:rPr>
        <w:t>Processing</w:t>
      </w:r>
      <w:r>
        <w:t xml:space="preserve"> is any activity that involves use of personal data, whether or not by automated</w:t>
      </w:r>
      <w:r w:rsidR="007E5E3D">
        <w:t xml:space="preserve"> </w:t>
      </w:r>
      <w:r>
        <w:t>means. Its definition is very broad, and includes but is not limited to collecting, recording,</w:t>
      </w:r>
      <w:r w:rsidR="007E5E3D">
        <w:t xml:space="preserve"> </w:t>
      </w:r>
      <w:r>
        <w:t>organising, structuring, storing, adapting or altering, retrieving, disclosing by transmission,</w:t>
      </w:r>
      <w:r w:rsidR="007E5E3D">
        <w:t xml:space="preserve"> </w:t>
      </w:r>
      <w:r>
        <w:t>disseminating or otherwise making available, alignment or combination, restricting, erasing</w:t>
      </w:r>
      <w:r w:rsidR="007E5E3D">
        <w:t xml:space="preserve"> </w:t>
      </w:r>
      <w:r>
        <w:t>or destruction of personal data.</w:t>
      </w:r>
    </w:p>
    <w:p w14:paraId="08B239A6" w14:textId="77777777" w:rsidR="00755ACE" w:rsidRDefault="00755ACE" w:rsidP="00755ACE">
      <w:pPr>
        <w:pStyle w:val="BodyText"/>
        <w:ind w:left="0"/>
      </w:pPr>
    </w:p>
    <w:p w14:paraId="0A1CC7C8" w14:textId="77777777" w:rsidR="00612553" w:rsidRDefault="00612553" w:rsidP="00612553">
      <w:pPr>
        <w:pStyle w:val="BodyText"/>
        <w:ind w:left="0"/>
      </w:pPr>
    </w:p>
    <w:p w14:paraId="7E1BF60F" w14:textId="77777777" w:rsidR="009C0199" w:rsidRDefault="009C0199" w:rsidP="00612553">
      <w:pPr>
        <w:pStyle w:val="BodyText"/>
        <w:ind w:left="0"/>
      </w:pPr>
    </w:p>
    <w:p w14:paraId="64CCEAB9" w14:textId="77777777" w:rsidR="009C0199" w:rsidRDefault="009C0199" w:rsidP="00612553">
      <w:pPr>
        <w:pStyle w:val="BodyText"/>
        <w:ind w:left="0"/>
      </w:pPr>
    </w:p>
    <w:p w14:paraId="0776A328" w14:textId="77777777" w:rsidR="009C0199" w:rsidRDefault="009C0199" w:rsidP="00612553">
      <w:pPr>
        <w:pStyle w:val="BodyText"/>
        <w:ind w:left="0"/>
      </w:pPr>
    </w:p>
    <w:p w14:paraId="483392B7" w14:textId="77777777" w:rsidR="009C0199" w:rsidRDefault="009C0199" w:rsidP="00612553">
      <w:pPr>
        <w:pStyle w:val="BodyText"/>
        <w:ind w:left="0"/>
      </w:pPr>
    </w:p>
    <w:p w14:paraId="2529A2AB" w14:textId="77777777" w:rsidR="009C0199" w:rsidRDefault="009C0199" w:rsidP="00612553">
      <w:pPr>
        <w:pStyle w:val="BodyText"/>
        <w:ind w:left="0"/>
      </w:pPr>
    </w:p>
    <w:p w14:paraId="749FEABA" w14:textId="77777777" w:rsidR="009C0199" w:rsidRDefault="009C0199" w:rsidP="00612553">
      <w:pPr>
        <w:pStyle w:val="BodyText"/>
        <w:ind w:left="0"/>
      </w:pPr>
    </w:p>
    <w:p w14:paraId="4270EF0A" w14:textId="77777777" w:rsidR="009C0199" w:rsidRDefault="009C0199" w:rsidP="00612553">
      <w:pPr>
        <w:pStyle w:val="BodyText"/>
        <w:ind w:left="0"/>
      </w:pPr>
    </w:p>
    <w:p w14:paraId="69CCF09B" w14:textId="77777777" w:rsidR="009C0199" w:rsidRDefault="009C0199" w:rsidP="00612553">
      <w:pPr>
        <w:pStyle w:val="BodyText"/>
        <w:ind w:left="0"/>
      </w:pPr>
    </w:p>
    <w:p w14:paraId="436EC9B9" w14:textId="77777777" w:rsidR="009C0199" w:rsidRDefault="009C0199" w:rsidP="00612553">
      <w:pPr>
        <w:pStyle w:val="BodyText"/>
        <w:ind w:left="0"/>
      </w:pPr>
    </w:p>
    <w:p w14:paraId="310D60E5" w14:textId="77777777" w:rsidR="009C0199" w:rsidRDefault="009C0199" w:rsidP="00612553">
      <w:pPr>
        <w:pStyle w:val="BodyText"/>
        <w:ind w:left="0"/>
      </w:pPr>
    </w:p>
    <w:p w14:paraId="7F0442CC" w14:textId="77777777" w:rsidR="009C0199" w:rsidRDefault="009C0199" w:rsidP="00612553">
      <w:pPr>
        <w:pStyle w:val="BodyText"/>
        <w:ind w:left="0"/>
      </w:pPr>
    </w:p>
    <w:p w14:paraId="10A4940D" w14:textId="77777777" w:rsidR="009C0199" w:rsidRDefault="009C0199" w:rsidP="00612553">
      <w:pPr>
        <w:pStyle w:val="BodyText"/>
        <w:ind w:left="0"/>
      </w:pPr>
    </w:p>
    <w:p w14:paraId="1C0B06BE" w14:textId="77777777" w:rsidR="009C0199" w:rsidRDefault="009C0199" w:rsidP="00612553">
      <w:pPr>
        <w:pStyle w:val="BodyText"/>
        <w:ind w:left="0"/>
      </w:pPr>
    </w:p>
    <w:p w14:paraId="3A7E71F8" w14:textId="77777777" w:rsidR="009C0199" w:rsidRDefault="009C0199" w:rsidP="00612553">
      <w:pPr>
        <w:pStyle w:val="BodyText"/>
        <w:ind w:left="0"/>
      </w:pPr>
    </w:p>
    <w:p w14:paraId="7FE5E275" w14:textId="77777777" w:rsidR="009C0199" w:rsidRDefault="009C0199" w:rsidP="00612553">
      <w:pPr>
        <w:pStyle w:val="BodyText"/>
        <w:ind w:left="0"/>
      </w:pPr>
    </w:p>
    <w:p w14:paraId="3CDF217D" w14:textId="77777777" w:rsidR="009C0199" w:rsidRDefault="009C0199" w:rsidP="00612553">
      <w:pPr>
        <w:pStyle w:val="BodyText"/>
        <w:ind w:left="0"/>
      </w:pPr>
    </w:p>
    <w:p w14:paraId="47F6F88E" w14:textId="77777777" w:rsidR="009C0199" w:rsidRDefault="009C0199" w:rsidP="00612553">
      <w:pPr>
        <w:pStyle w:val="BodyText"/>
        <w:ind w:left="0"/>
      </w:pPr>
    </w:p>
    <w:p w14:paraId="66D6EBD8" w14:textId="77777777" w:rsidR="009C0199" w:rsidRDefault="009C0199" w:rsidP="00612553">
      <w:pPr>
        <w:pStyle w:val="BodyText"/>
        <w:ind w:left="0"/>
      </w:pPr>
    </w:p>
    <w:p w14:paraId="72104C7A" w14:textId="77777777" w:rsidR="009C0199" w:rsidRDefault="009C0199" w:rsidP="00612553">
      <w:pPr>
        <w:pStyle w:val="BodyText"/>
        <w:ind w:left="0"/>
      </w:pPr>
    </w:p>
    <w:p w14:paraId="64F05C2E" w14:textId="77777777" w:rsidR="009C0199" w:rsidRDefault="009C0199" w:rsidP="00612553">
      <w:pPr>
        <w:pStyle w:val="BodyText"/>
        <w:ind w:left="0"/>
      </w:pPr>
    </w:p>
    <w:p w14:paraId="3C76033C" w14:textId="77777777" w:rsidR="009C0199" w:rsidRDefault="009C0199" w:rsidP="00612553">
      <w:pPr>
        <w:pStyle w:val="BodyText"/>
        <w:ind w:left="0"/>
      </w:pPr>
    </w:p>
    <w:p w14:paraId="2F186F06" w14:textId="169DE0FA" w:rsidR="005C7C58" w:rsidRDefault="005C7C58" w:rsidP="00612553">
      <w:pPr>
        <w:pStyle w:val="BodyText"/>
        <w:ind w:left="0"/>
        <w:sectPr w:rsidR="005C7C58" w:rsidSect="00D96439">
          <w:headerReference w:type="even" r:id="rId14"/>
          <w:headerReference w:type="default" r:id="rId15"/>
          <w:footerReference w:type="even" r:id="rId16"/>
          <w:footerReference w:type="default" r:id="rId17"/>
          <w:headerReference w:type="first" r:id="rId18"/>
          <w:footerReference w:type="first" r:id="rId19"/>
          <w:pgSz w:w="11910" w:h="16840"/>
          <w:pgMar w:top="1580" w:right="300" w:bottom="280" w:left="280" w:header="283" w:footer="283" w:gutter="0"/>
          <w:cols w:space="720"/>
          <w:docGrid w:linePitch="299"/>
        </w:sectPr>
      </w:pPr>
      <w:r>
        <w:br w:type="page"/>
      </w:r>
    </w:p>
    <w:p w14:paraId="371B5854" w14:textId="4826E8D1" w:rsidR="009C0199" w:rsidRDefault="006B5837" w:rsidP="006B5837">
      <w:pPr>
        <w:pStyle w:val="Heading2"/>
      </w:pPr>
      <w:bookmarkStart w:id="35" w:name="_Toc128558660"/>
      <w:r>
        <w:lastRenderedPageBreak/>
        <w:t xml:space="preserve">Schedule 2: </w:t>
      </w:r>
      <w:r w:rsidR="000D7494">
        <w:t>Data subjects' rights</w:t>
      </w:r>
      <w:bookmarkEnd w:id="35"/>
    </w:p>
    <w:p w14:paraId="63A50131" w14:textId="77777777" w:rsidR="006B5837" w:rsidRDefault="006B5837" w:rsidP="006B5837"/>
    <w:tbl>
      <w:tblPr>
        <w:tblStyle w:val="TableGrid"/>
        <w:tblW w:w="0" w:type="auto"/>
        <w:tblLook w:val="04A0" w:firstRow="1" w:lastRow="0" w:firstColumn="1" w:lastColumn="0" w:noHBand="0" w:noVBand="1"/>
      </w:tblPr>
      <w:tblGrid>
        <w:gridCol w:w="4990"/>
        <w:gridCol w:w="4990"/>
        <w:gridCol w:w="4990"/>
      </w:tblGrid>
      <w:tr w:rsidR="00C93F69" w14:paraId="77705DF2" w14:textId="77777777" w:rsidTr="00C93F69">
        <w:tc>
          <w:tcPr>
            <w:tcW w:w="4990" w:type="dxa"/>
          </w:tcPr>
          <w:p w14:paraId="43353047" w14:textId="7BF5C9D1" w:rsidR="00C93F69" w:rsidRDefault="002345B9" w:rsidP="006B5837">
            <w:r w:rsidRPr="002345B9">
              <w:t>Right</w:t>
            </w:r>
          </w:p>
        </w:tc>
        <w:tc>
          <w:tcPr>
            <w:tcW w:w="4990" w:type="dxa"/>
          </w:tcPr>
          <w:p w14:paraId="6A89F69F" w14:textId="46182F3D" w:rsidR="00C93F69" w:rsidRDefault="002345B9" w:rsidP="006B5837">
            <w:r w:rsidRPr="002345B9">
              <w:t>Explanation</w:t>
            </w:r>
          </w:p>
        </w:tc>
        <w:tc>
          <w:tcPr>
            <w:tcW w:w="4990" w:type="dxa"/>
          </w:tcPr>
          <w:p w14:paraId="49C72201" w14:textId="28D91B7E" w:rsidR="00C93F69" w:rsidRDefault="002345B9" w:rsidP="006B5837">
            <w:r w:rsidRPr="002345B9">
              <w:t>Practical guidance</w:t>
            </w:r>
          </w:p>
        </w:tc>
      </w:tr>
      <w:tr w:rsidR="00C93F69" w14:paraId="6342EF99" w14:textId="77777777" w:rsidTr="00C93F69">
        <w:tc>
          <w:tcPr>
            <w:tcW w:w="4990" w:type="dxa"/>
          </w:tcPr>
          <w:p w14:paraId="2CD10819" w14:textId="30BD5FB1" w:rsidR="00C93F69" w:rsidRDefault="009377AB" w:rsidP="009377AB">
            <w:r>
              <w:t>Right of</w:t>
            </w:r>
            <w:r w:rsidR="00FF280F">
              <w:t xml:space="preserve"> </w:t>
            </w:r>
            <w:r>
              <w:t>Access</w:t>
            </w:r>
          </w:p>
        </w:tc>
        <w:tc>
          <w:tcPr>
            <w:tcW w:w="4990" w:type="dxa"/>
          </w:tcPr>
          <w:p w14:paraId="78851DBA" w14:textId="77777777" w:rsidR="009377AB" w:rsidRDefault="009377AB" w:rsidP="009377AB">
            <w:r>
              <w:t>The right to:</w:t>
            </w:r>
          </w:p>
          <w:p w14:paraId="25D26328" w14:textId="77777777" w:rsidR="009377AB" w:rsidRDefault="009377AB" w:rsidP="009377AB">
            <w:r>
              <w:rPr>
                <w:rFonts w:ascii="Calibri" w:hAnsi="Calibri" w:cs="Calibri"/>
              </w:rPr>
              <w:t xml:space="preserve">- </w:t>
            </w:r>
            <w:r>
              <w:t>confirm whether Youth Music is processing their personal data;</w:t>
            </w:r>
          </w:p>
          <w:p w14:paraId="1332AF4E" w14:textId="77777777" w:rsidR="009377AB" w:rsidRDefault="009377AB" w:rsidP="009377AB">
            <w:r>
              <w:t>and</w:t>
            </w:r>
          </w:p>
          <w:p w14:paraId="1A7BF88A" w14:textId="77777777" w:rsidR="009377AB" w:rsidRDefault="009377AB" w:rsidP="009377AB">
            <w:r>
              <w:rPr>
                <w:rFonts w:ascii="Calibri" w:hAnsi="Calibri" w:cs="Calibri"/>
              </w:rPr>
              <w:t xml:space="preserve">- </w:t>
            </w:r>
            <w:r>
              <w:t>request a copy of that personal data; or</w:t>
            </w:r>
          </w:p>
          <w:p w14:paraId="6A30723C" w14:textId="46151DBA" w:rsidR="00C93F69" w:rsidRDefault="009377AB" w:rsidP="009377AB">
            <w:r>
              <w:rPr>
                <w:rFonts w:ascii="Calibri" w:hAnsi="Calibri" w:cs="Calibri"/>
              </w:rPr>
              <w:t xml:space="preserve">- </w:t>
            </w:r>
            <w:r>
              <w:t>(on the rare occasions that Youth Music is processing their data</w:t>
            </w:r>
            <w:r w:rsidR="00D0164D">
              <w:t xml:space="preserve"> </w:t>
            </w:r>
            <w:r>
              <w:t>for another), obtain</w:t>
            </w:r>
            <w:r w:rsidR="00D0164D">
              <w:t xml:space="preserve"> </w:t>
            </w:r>
            <w:r>
              <w:t>information about the purposes and manner</w:t>
            </w:r>
            <w:r w:rsidR="00D0164D">
              <w:t xml:space="preserve"> </w:t>
            </w:r>
            <w:r>
              <w:t>of the processing.</w:t>
            </w:r>
          </w:p>
        </w:tc>
        <w:tc>
          <w:tcPr>
            <w:tcW w:w="4990" w:type="dxa"/>
          </w:tcPr>
          <w:p w14:paraId="3504512E" w14:textId="77777777" w:rsidR="00D0164D" w:rsidRDefault="00D0164D" w:rsidP="00D0164D">
            <w:r>
              <w:t>Make a note of when the request has been made.</w:t>
            </w:r>
          </w:p>
          <w:p w14:paraId="01AB28B5" w14:textId="77777777" w:rsidR="00D0164D" w:rsidRDefault="00D0164D" w:rsidP="00D0164D">
            <w:r>
              <w:t>We must provide the information within 1 month (2</w:t>
            </w:r>
          </w:p>
          <w:p w14:paraId="1E4556D0" w14:textId="77777777" w:rsidR="00D0164D" w:rsidRDefault="00D0164D" w:rsidP="00D0164D">
            <w:r>
              <w:t>months if the request is complex and we have told</w:t>
            </w:r>
          </w:p>
          <w:p w14:paraId="5F9B48C1" w14:textId="36CE2456" w:rsidR="00C93F69" w:rsidRDefault="00D0164D" w:rsidP="00D0164D">
            <w:r>
              <w:t>them of our intention to extend). We cannot charge a fee unless the requests are “manifestly unfounded or excessive” – which is a high threshold.</w:t>
            </w:r>
          </w:p>
        </w:tc>
      </w:tr>
      <w:tr w:rsidR="00C93F69" w14:paraId="4208412B" w14:textId="77777777" w:rsidTr="00C93F69">
        <w:tc>
          <w:tcPr>
            <w:tcW w:w="4990" w:type="dxa"/>
          </w:tcPr>
          <w:p w14:paraId="19EEB878" w14:textId="7C4EAC00" w:rsidR="00C93F69" w:rsidRDefault="00FF280F" w:rsidP="00FF280F">
            <w:r>
              <w:t>Right to Rectification</w:t>
            </w:r>
          </w:p>
        </w:tc>
        <w:tc>
          <w:tcPr>
            <w:tcW w:w="4990" w:type="dxa"/>
          </w:tcPr>
          <w:p w14:paraId="76279F0B" w14:textId="202CA464" w:rsidR="00C93F69" w:rsidRDefault="00FF280F" w:rsidP="006B5837">
            <w:r w:rsidRPr="00FF280F">
              <w:t>The right to have inaccurate or incomplete personal data amended.</w:t>
            </w:r>
          </w:p>
        </w:tc>
        <w:tc>
          <w:tcPr>
            <w:tcW w:w="4990" w:type="dxa"/>
          </w:tcPr>
          <w:p w14:paraId="04B6E8E7" w14:textId="77777777" w:rsidR="00175D9F" w:rsidRDefault="00175D9F" w:rsidP="00175D9F">
            <w:r>
              <w:t>Make a note of when the request has been made.</w:t>
            </w:r>
          </w:p>
          <w:p w14:paraId="690D65D3" w14:textId="2F8B8105" w:rsidR="00C93F69" w:rsidRDefault="00175D9F" w:rsidP="00175D9F">
            <w:r>
              <w:t>We must reply within 1 month (2 months if the request is complex and we have told them of our intention to extend).</w:t>
            </w:r>
          </w:p>
        </w:tc>
      </w:tr>
      <w:tr w:rsidR="00C93F69" w14:paraId="3EF9B92B" w14:textId="77777777" w:rsidTr="00C93F69">
        <w:tc>
          <w:tcPr>
            <w:tcW w:w="4990" w:type="dxa"/>
          </w:tcPr>
          <w:p w14:paraId="51B8EF94" w14:textId="0E9BD5FF" w:rsidR="00C93F69" w:rsidRDefault="00003A82" w:rsidP="00003A82">
            <w:r>
              <w:t>Right to Erasure</w:t>
            </w:r>
          </w:p>
        </w:tc>
        <w:tc>
          <w:tcPr>
            <w:tcW w:w="4990" w:type="dxa"/>
          </w:tcPr>
          <w:p w14:paraId="59E08530" w14:textId="77777777" w:rsidR="008F6BC6" w:rsidRDefault="008F6BC6" w:rsidP="008F6BC6">
            <w:r>
              <w:t>Also known as the right to be forgotten.</w:t>
            </w:r>
          </w:p>
          <w:p w14:paraId="122FC0E1" w14:textId="77777777" w:rsidR="008F6BC6" w:rsidRDefault="008F6BC6" w:rsidP="008F6BC6"/>
          <w:p w14:paraId="0778A812" w14:textId="11E9AD12" w:rsidR="008F6BC6" w:rsidRDefault="008F6BC6" w:rsidP="008F6BC6">
            <w:r>
              <w:t>The right to request that all their personal data is deleted or removed from our systems where there is no compelling reason for its continued processing. The right is only available where:</w:t>
            </w:r>
          </w:p>
          <w:p w14:paraId="360ACBC3" w14:textId="77777777" w:rsidR="006A556A" w:rsidRDefault="008F6BC6" w:rsidP="006A556A">
            <w:pPr>
              <w:pStyle w:val="ListParagraph"/>
              <w:numPr>
                <w:ilvl w:val="0"/>
                <w:numId w:val="27"/>
              </w:numPr>
            </w:pPr>
            <w:r>
              <w:t>It is no longer necessary for us to process the personal data in relation to the purpose for which it was originally collected/processed.</w:t>
            </w:r>
          </w:p>
          <w:p w14:paraId="3E7BE165" w14:textId="77777777" w:rsidR="0085425D" w:rsidRDefault="008F6BC6" w:rsidP="006A556A">
            <w:pPr>
              <w:pStyle w:val="ListParagraph"/>
              <w:numPr>
                <w:ilvl w:val="0"/>
                <w:numId w:val="27"/>
              </w:numPr>
            </w:pPr>
            <w:r>
              <w:t>The only lawful basis for processing the personal data was</w:t>
            </w:r>
            <w:r w:rsidR="006A556A">
              <w:t xml:space="preserve"> consent and the data subject withdraws that consent.</w:t>
            </w:r>
          </w:p>
          <w:p w14:paraId="6AED4003" w14:textId="77777777" w:rsidR="0085425D" w:rsidRDefault="006A556A" w:rsidP="006A556A">
            <w:pPr>
              <w:pStyle w:val="ListParagraph"/>
              <w:numPr>
                <w:ilvl w:val="0"/>
                <w:numId w:val="27"/>
              </w:numPr>
            </w:pPr>
            <w:r>
              <w:t>The data subject objects to the processing and there is no</w:t>
            </w:r>
            <w:r w:rsidR="0085425D">
              <w:t xml:space="preserve"> </w:t>
            </w:r>
            <w:r>
              <w:t>overriding legitimate interest for continuing the processing.</w:t>
            </w:r>
          </w:p>
          <w:p w14:paraId="0CC85EFD" w14:textId="77777777" w:rsidR="0085425D" w:rsidRDefault="006A556A" w:rsidP="006A556A">
            <w:pPr>
              <w:pStyle w:val="ListParagraph"/>
              <w:numPr>
                <w:ilvl w:val="0"/>
                <w:numId w:val="27"/>
              </w:numPr>
            </w:pPr>
            <w:r>
              <w:t>The personal data was unlawfully processed.</w:t>
            </w:r>
          </w:p>
          <w:p w14:paraId="39BA005E" w14:textId="77777777" w:rsidR="0085425D" w:rsidRDefault="006A556A" w:rsidP="006A556A">
            <w:pPr>
              <w:pStyle w:val="ListParagraph"/>
              <w:numPr>
                <w:ilvl w:val="0"/>
                <w:numId w:val="27"/>
              </w:numPr>
            </w:pPr>
            <w:r>
              <w:t>The personal data has to be erased to comply with a legal</w:t>
            </w:r>
            <w:r w:rsidR="0085425D">
              <w:t xml:space="preserve"> </w:t>
            </w:r>
            <w:r>
              <w:t>obligation.</w:t>
            </w:r>
            <w:r w:rsidR="0085425D">
              <w:t xml:space="preserve"> </w:t>
            </w:r>
          </w:p>
          <w:p w14:paraId="60303576" w14:textId="3354E1B2" w:rsidR="006A556A" w:rsidRDefault="006A556A" w:rsidP="006A556A">
            <w:pPr>
              <w:pStyle w:val="ListParagraph"/>
              <w:numPr>
                <w:ilvl w:val="0"/>
                <w:numId w:val="27"/>
              </w:numPr>
            </w:pPr>
            <w:r>
              <w:t>The personal data is processed in relation to the offer of</w:t>
            </w:r>
            <w:r w:rsidR="0085425D">
              <w:t xml:space="preserve"> </w:t>
            </w:r>
            <w:r>
              <w:t xml:space="preserve">information society services to a </w:t>
            </w:r>
            <w:r>
              <w:lastRenderedPageBreak/>
              <w:t>child. An information society service is</w:t>
            </w:r>
            <w:r w:rsidR="0085425D">
              <w:t xml:space="preserve"> </w:t>
            </w:r>
            <w:r>
              <w:t>any online service normally provided for remuneration, made at the</w:t>
            </w:r>
            <w:r w:rsidR="0085425D">
              <w:t xml:space="preserve"> </w:t>
            </w:r>
            <w:r>
              <w:t>individual request of the recipient of a service.</w:t>
            </w:r>
          </w:p>
          <w:p w14:paraId="5761CD0C" w14:textId="347FE61B" w:rsidR="008F6BC6" w:rsidRDefault="008F6BC6" w:rsidP="0085425D"/>
          <w:p w14:paraId="3ECBDC41" w14:textId="3B43B62F" w:rsidR="00C93F69" w:rsidRDefault="008F6BC6" w:rsidP="008F6BC6">
            <w:r>
              <w:t>If the above categories involve processing that causes unwarranted and</w:t>
            </w:r>
            <w:r w:rsidR="001B0567">
              <w:t xml:space="preserve"> </w:t>
            </w:r>
            <w:r>
              <w:t>substantial damage or</w:t>
            </w:r>
            <w:r w:rsidR="001B0567">
              <w:t xml:space="preserve"> </w:t>
            </w:r>
            <w:r>
              <w:t>distress to the data subject, this will likely make</w:t>
            </w:r>
            <w:r w:rsidR="001B0567">
              <w:t xml:space="preserve"> </w:t>
            </w:r>
            <w:r>
              <w:t>the case for erasure stronger.</w:t>
            </w:r>
          </w:p>
        </w:tc>
        <w:tc>
          <w:tcPr>
            <w:tcW w:w="4990" w:type="dxa"/>
          </w:tcPr>
          <w:p w14:paraId="0E51AE85" w14:textId="77777777" w:rsidR="001A63D2" w:rsidRDefault="001A63D2" w:rsidP="001A63D2">
            <w:r>
              <w:lastRenderedPageBreak/>
              <w:t>There are exceptions which can allow us to refuse to</w:t>
            </w:r>
          </w:p>
          <w:p w14:paraId="6EA0D4CB" w14:textId="77777777" w:rsidR="001A63D2" w:rsidRDefault="001A63D2" w:rsidP="001A63D2">
            <w:r>
              <w:t>comply with a request for erasure. These exceptions</w:t>
            </w:r>
          </w:p>
          <w:p w14:paraId="2B105D98" w14:textId="77777777" w:rsidR="001A63D2" w:rsidRDefault="001A63D2" w:rsidP="001A63D2">
            <w:r>
              <w:t>apply where the personal data in question is</w:t>
            </w:r>
          </w:p>
          <w:p w14:paraId="2DE34EC9" w14:textId="77777777" w:rsidR="001A63D2" w:rsidRDefault="001A63D2" w:rsidP="001A63D2">
            <w:r>
              <w:t>processed:</w:t>
            </w:r>
          </w:p>
          <w:p w14:paraId="14661CDD" w14:textId="77777777" w:rsidR="0009206F" w:rsidRDefault="001A63D2" w:rsidP="001A63D2">
            <w:pPr>
              <w:pStyle w:val="ListParagraph"/>
              <w:numPr>
                <w:ilvl w:val="0"/>
                <w:numId w:val="28"/>
              </w:numPr>
            </w:pPr>
            <w:r>
              <w:t>so that we can exercise the right of freedom of expression and information.</w:t>
            </w:r>
          </w:p>
          <w:p w14:paraId="5F50EDEC" w14:textId="77777777" w:rsidR="0009206F" w:rsidRDefault="001A63D2" w:rsidP="001A63D2">
            <w:pPr>
              <w:pStyle w:val="ListParagraph"/>
              <w:numPr>
                <w:ilvl w:val="0"/>
                <w:numId w:val="28"/>
              </w:numPr>
            </w:pPr>
            <w:r>
              <w:t>so that we can comply with a legal obligation</w:t>
            </w:r>
            <w:r w:rsidR="0009206F">
              <w:t xml:space="preserve"> </w:t>
            </w:r>
            <w:r>
              <w:t>for the performance of a task in the public interest or in the exercise of official authority.</w:t>
            </w:r>
          </w:p>
          <w:p w14:paraId="2FD30AF5" w14:textId="77777777" w:rsidR="0009206F" w:rsidRDefault="001A63D2" w:rsidP="001A63D2">
            <w:pPr>
              <w:pStyle w:val="ListParagraph"/>
              <w:numPr>
                <w:ilvl w:val="0"/>
                <w:numId w:val="28"/>
              </w:numPr>
            </w:pPr>
            <w:r>
              <w:t>for public health purposes in the public</w:t>
            </w:r>
            <w:r w:rsidR="0009206F">
              <w:t xml:space="preserve"> </w:t>
            </w:r>
            <w:r>
              <w:t>interest.</w:t>
            </w:r>
          </w:p>
          <w:p w14:paraId="265DA158" w14:textId="77777777" w:rsidR="0009206F" w:rsidRDefault="001A63D2" w:rsidP="001A63D2">
            <w:pPr>
              <w:pStyle w:val="ListParagraph"/>
              <w:numPr>
                <w:ilvl w:val="0"/>
                <w:numId w:val="28"/>
              </w:numPr>
            </w:pPr>
            <w:r>
              <w:t>for archiving purposes in the public interest;scientific or historical research or statistical purposes;</w:t>
            </w:r>
            <w:r w:rsidR="0009206F">
              <w:t xml:space="preserve"> </w:t>
            </w:r>
            <w:r>
              <w:t>or</w:t>
            </w:r>
          </w:p>
          <w:p w14:paraId="32E719CA" w14:textId="081EF304" w:rsidR="001A63D2" w:rsidRDefault="001A63D2" w:rsidP="001A63D2">
            <w:pPr>
              <w:pStyle w:val="ListParagraph"/>
              <w:numPr>
                <w:ilvl w:val="0"/>
                <w:numId w:val="28"/>
              </w:numPr>
            </w:pPr>
            <w:r>
              <w:t>the exercise or defence of legal claims</w:t>
            </w:r>
          </w:p>
          <w:p w14:paraId="2B52732C" w14:textId="77777777" w:rsidR="0009206F" w:rsidRDefault="0009206F" w:rsidP="001A63D2"/>
          <w:p w14:paraId="2DCD7B23" w14:textId="50D7FFBF" w:rsidR="00C93F69" w:rsidRDefault="001A63D2" w:rsidP="001A63D2">
            <w:r>
              <w:t>If you receive a request for erasure, and consider that</w:t>
            </w:r>
            <w:r w:rsidR="0009206F">
              <w:t xml:space="preserve"> </w:t>
            </w:r>
            <w:r>
              <w:t>Youth Music must comply, please check whether</w:t>
            </w:r>
            <w:r w:rsidR="0009206F">
              <w:t xml:space="preserve"> </w:t>
            </w:r>
            <w:r>
              <w:t xml:space="preserve">personal data in question has been </w:t>
            </w:r>
            <w:r>
              <w:lastRenderedPageBreak/>
              <w:t>disclosed to any</w:t>
            </w:r>
            <w:r w:rsidR="0009206F">
              <w:t xml:space="preserve"> </w:t>
            </w:r>
            <w:r>
              <w:t>third parties – we may need to request that they also</w:t>
            </w:r>
            <w:r w:rsidR="0009206F">
              <w:t xml:space="preserve"> </w:t>
            </w:r>
            <w:r>
              <w:t>delete the data.</w:t>
            </w:r>
          </w:p>
        </w:tc>
      </w:tr>
      <w:tr w:rsidR="00C93F69" w14:paraId="19A8D4C8" w14:textId="77777777" w:rsidTr="00C93F69">
        <w:tc>
          <w:tcPr>
            <w:tcW w:w="4990" w:type="dxa"/>
          </w:tcPr>
          <w:p w14:paraId="0D417D17" w14:textId="7C0BCA76" w:rsidR="00C93F69" w:rsidRDefault="00881580" w:rsidP="00881580">
            <w:r>
              <w:lastRenderedPageBreak/>
              <w:t>Right to Restrict Processing</w:t>
            </w:r>
          </w:p>
        </w:tc>
        <w:tc>
          <w:tcPr>
            <w:tcW w:w="4990" w:type="dxa"/>
          </w:tcPr>
          <w:p w14:paraId="25394D18" w14:textId="7BEEE541" w:rsidR="00881580" w:rsidRDefault="00881580" w:rsidP="00881580">
            <w:r>
              <w:t>The right to block/suppress processing of personal data in certain</w:t>
            </w:r>
            <w:r w:rsidR="00A54EDC">
              <w:t xml:space="preserve"> </w:t>
            </w:r>
            <w:r>
              <w:t>circumstances.</w:t>
            </w:r>
          </w:p>
          <w:p w14:paraId="5AC0BE04" w14:textId="77777777" w:rsidR="00A54EDC" w:rsidRDefault="00A54EDC" w:rsidP="00881580"/>
          <w:p w14:paraId="224F512F" w14:textId="16DDEC59" w:rsidR="00881580" w:rsidRDefault="00881580" w:rsidP="00881580">
            <w:r>
              <w:t>The right only applies in the following personal circumstances:</w:t>
            </w:r>
          </w:p>
          <w:p w14:paraId="65608426" w14:textId="77777777" w:rsidR="00A54EDC" w:rsidRDefault="00881580" w:rsidP="00881580">
            <w:pPr>
              <w:pStyle w:val="ListParagraph"/>
              <w:numPr>
                <w:ilvl w:val="0"/>
                <w:numId w:val="29"/>
              </w:numPr>
            </w:pPr>
            <w:r>
              <w:t>Where a data subject contests the accuracy of personal data, you</w:t>
            </w:r>
            <w:r w:rsidR="00A54EDC">
              <w:t xml:space="preserve"> </w:t>
            </w:r>
            <w:r>
              <w:t>should restrict any further processing operations in relation to that</w:t>
            </w:r>
            <w:r w:rsidR="00A54EDC">
              <w:t xml:space="preserve"> </w:t>
            </w:r>
            <w:r>
              <w:t>personal data until we have verified its accuracy.</w:t>
            </w:r>
          </w:p>
          <w:p w14:paraId="782AD413" w14:textId="77777777" w:rsidR="00A54EDC" w:rsidRDefault="00881580" w:rsidP="00881580">
            <w:pPr>
              <w:pStyle w:val="ListParagraph"/>
              <w:numPr>
                <w:ilvl w:val="0"/>
                <w:numId w:val="29"/>
              </w:numPr>
            </w:pPr>
            <w:r>
              <w:t>Where an individual has objected to the processing (see below)</w:t>
            </w:r>
            <w:r w:rsidR="00A54EDC">
              <w:t xml:space="preserve"> </w:t>
            </w:r>
            <w:r>
              <w:t>and we are considering whether we have legitimate grounds to refuse the</w:t>
            </w:r>
            <w:r w:rsidR="00A54EDC">
              <w:t xml:space="preserve"> </w:t>
            </w:r>
            <w:r>
              <w:t>request.</w:t>
            </w:r>
          </w:p>
          <w:p w14:paraId="7F3EAC6C" w14:textId="77777777" w:rsidR="00A54EDC" w:rsidRDefault="00881580" w:rsidP="00A54EDC">
            <w:pPr>
              <w:pStyle w:val="ListParagraph"/>
              <w:numPr>
                <w:ilvl w:val="0"/>
                <w:numId w:val="29"/>
              </w:numPr>
            </w:pPr>
            <w:r>
              <w:t>When the processing in question is unlawful but the data subject</w:t>
            </w:r>
            <w:r w:rsidR="00A54EDC">
              <w:t xml:space="preserve"> </w:t>
            </w:r>
            <w:r>
              <w:t>prefers restriction as the solution instead of erasure.</w:t>
            </w:r>
          </w:p>
          <w:p w14:paraId="2468A65C" w14:textId="64E392B0" w:rsidR="00A54EDC" w:rsidRDefault="00A54EDC" w:rsidP="00A54EDC">
            <w:pPr>
              <w:pStyle w:val="ListParagraph"/>
              <w:numPr>
                <w:ilvl w:val="0"/>
                <w:numId w:val="29"/>
              </w:numPr>
            </w:pPr>
            <w:r>
              <w:t>Where Youth Music no longer requires the personal data, but the data subject requires the data to establish, exercise or defend a legal claim.</w:t>
            </w:r>
          </w:p>
        </w:tc>
        <w:tc>
          <w:tcPr>
            <w:tcW w:w="4990" w:type="dxa"/>
          </w:tcPr>
          <w:p w14:paraId="2F322279" w14:textId="77A8BACB" w:rsidR="001F2E1B" w:rsidRDefault="001F2E1B" w:rsidP="001F2E1B">
            <w:r>
              <w:t>When the right is exercised, Youth Music can continue to store the personal data, but engage in no other form of processing. Youth Music can store only</w:t>
            </w:r>
          </w:p>
          <w:p w14:paraId="31613B93" w14:textId="77777777" w:rsidR="001F2E1B" w:rsidRDefault="001F2E1B" w:rsidP="001F2E1B">
            <w:r>
              <w:t>enough personal information about the data subject</w:t>
            </w:r>
          </w:p>
          <w:p w14:paraId="7A37320B" w14:textId="77777777" w:rsidR="001F2E1B" w:rsidRDefault="001F2E1B" w:rsidP="001F2E1B">
            <w:r>
              <w:t>such that the restriction can be respected in the</w:t>
            </w:r>
          </w:p>
          <w:p w14:paraId="3287C051" w14:textId="77777777" w:rsidR="001F2E1B" w:rsidRDefault="001F2E1B" w:rsidP="001F2E1B">
            <w:r>
              <w:t>future.</w:t>
            </w:r>
          </w:p>
          <w:p w14:paraId="32E23046" w14:textId="77777777" w:rsidR="001F2E1B" w:rsidRDefault="001F2E1B" w:rsidP="001F2E1B"/>
          <w:p w14:paraId="1CE9A1B2" w14:textId="1F12E4DA" w:rsidR="001F2E1B" w:rsidRDefault="001F2E1B" w:rsidP="001F2E1B">
            <w:r>
              <w:t>Where we have disclosed the personal data in</w:t>
            </w:r>
          </w:p>
          <w:p w14:paraId="49ECDAF7" w14:textId="77777777" w:rsidR="001F2E1B" w:rsidRDefault="001F2E1B" w:rsidP="001F2E1B">
            <w:r>
              <w:t>question to a third party, Youth Music obliged to</w:t>
            </w:r>
          </w:p>
          <w:p w14:paraId="73F3C34F" w14:textId="24C7F550" w:rsidR="001F2E1B" w:rsidRDefault="001F2E1B" w:rsidP="001F2E1B">
            <w:r>
              <w:t>inform them about the restriction on the processing of the personal data, unless to do so is impossible or</w:t>
            </w:r>
          </w:p>
          <w:p w14:paraId="6998976C" w14:textId="77777777" w:rsidR="001F2E1B" w:rsidRDefault="001F2E1B" w:rsidP="001F2E1B">
            <w:r>
              <w:t>involves disproportionate effort. Please therefore</w:t>
            </w:r>
          </w:p>
          <w:p w14:paraId="5DC2EA71" w14:textId="4BE4E3FC" w:rsidR="00C93F69" w:rsidRDefault="001F2E1B" w:rsidP="001F2E1B">
            <w:r>
              <w:t>consider whether we have disclosed the personal data in question to a third party.</w:t>
            </w:r>
          </w:p>
        </w:tc>
      </w:tr>
      <w:tr w:rsidR="00C93F69" w14:paraId="16359B6B" w14:textId="77777777" w:rsidTr="00C93F69">
        <w:tc>
          <w:tcPr>
            <w:tcW w:w="4990" w:type="dxa"/>
          </w:tcPr>
          <w:p w14:paraId="7CF7CD6D" w14:textId="121D13A7" w:rsidR="00C93F69" w:rsidRDefault="00E17EAF" w:rsidP="00E17EAF">
            <w:r>
              <w:t>Right to data portability</w:t>
            </w:r>
          </w:p>
        </w:tc>
        <w:tc>
          <w:tcPr>
            <w:tcW w:w="4990" w:type="dxa"/>
          </w:tcPr>
          <w:p w14:paraId="5D08BB2C" w14:textId="0DA0CB88" w:rsidR="00E17EAF" w:rsidRDefault="00E17EAF" w:rsidP="00E17EAF">
            <w:r>
              <w:t>Data subjects are entitled to obtain and reuse their personal data across different services. This right therefore allows them to move, copy or</w:t>
            </w:r>
          </w:p>
          <w:p w14:paraId="58C69AFC" w14:textId="53451002" w:rsidR="00E17EAF" w:rsidRDefault="00E17EAF" w:rsidP="00E17EAF">
            <w:r>
              <w:t>transfer their personal data easily from one IT system to another in a smooth, safe and secure way.</w:t>
            </w:r>
          </w:p>
          <w:p w14:paraId="32AD924B" w14:textId="77777777" w:rsidR="00E17EAF" w:rsidRDefault="00E17EAF" w:rsidP="00E17EAF"/>
          <w:p w14:paraId="56349980" w14:textId="1B840481" w:rsidR="00E17EAF" w:rsidRDefault="00E17EAF" w:rsidP="00E17EAF">
            <w:r>
              <w:t>The right only applies where:</w:t>
            </w:r>
          </w:p>
          <w:p w14:paraId="6368B208" w14:textId="77777777" w:rsidR="00E17EAF" w:rsidRDefault="00E17EAF" w:rsidP="00E17EAF">
            <w:pPr>
              <w:pStyle w:val="ListParagraph"/>
              <w:numPr>
                <w:ilvl w:val="0"/>
                <w:numId w:val="30"/>
              </w:numPr>
            </w:pPr>
            <w:r>
              <w:lastRenderedPageBreak/>
              <w:t>the data subject in question has provided the personal data in question to Youth Music (i.e. directly);</w:t>
            </w:r>
          </w:p>
          <w:p w14:paraId="77015409" w14:textId="77777777" w:rsidR="00E17EAF" w:rsidRDefault="00E17EAF" w:rsidP="00E17EAF">
            <w:pPr>
              <w:pStyle w:val="ListParagraph"/>
              <w:numPr>
                <w:ilvl w:val="0"/>
                <w:numId w:val="30"/>
              </w:numPr>
            </w:pPr>
            <w:r>
              <w:t>where our lawful basis for processing is either consent or for the performance of a contract; and</w:t>
            </w:r>
          </w:p>
          <w:p w14:paraId="4990C775" w14:textId="43A1C122" w:rsidR="00C93F69" w:rsidRDefault="00E17EAF" w:rsidP="00E17EAF">
            <w:pPr>
              <w:pStyle w:val="ListParagraph"/>
              <w:numPr>
                <w:ilvl w:val="0"/>
                <w:numId w:val="30"/>
              </w:numPr>
            </w:pPr>
            <w:r>
              <w:t>where the processing in question is carried out by automated means (highly unlikely to apply to Youth Music’s processing).</w:t>
            </w:r>
          </w:p>
        </w:tc>
        <w:tc>
          <w:tcPr>
            <w:tcW w:w="4990" w:type="dxa"/>
          </w:tcPr>
          <w:p w14:paraId="61A05488" w14:textId="77777777" w:rsidR="0076617A" w:rsidRDefault="0076617A" w:rsidP="0076617A">
            <w:r>
              <w:lastRenderedPageBreak/>
              <w:t>This is highly unlikely to apply to Youth Music given it</w:t>
            </w:r>
          </w:p>
          <w:p w14:paraId="5ED7BD72" w14:textId="77777777" w:rsidR="0076617A" w:rsidRDefault="0076617A" w:rsidP="0076617A">
            <w:r>
              <w:t>only applies where there is “automated” processing</w:t>
            </w:r>
          </w:p>
          <w:p w14:paraId="29D24AF7" w14:textId="4F9CEE97" w:rsidR="0076617A" w:rsidRDefault="0076617A" w:rsidP="0076617A">
            <w:r>
              <w:t>(e.g. it is relevant to credit agencies where the data is processed by a computer algorithm to produce a</w:t>
            </w:r>
          </w:p>
          <w:p w14:paraId="0392AAF8" w14:textId="77777777" w:rsidR="0076617A" w:rsidRDefault="0076617A" w:rsidP="0076617A">
            <w:r>
              <w:t>credit score).</w:t>
            </w:r>
          </w:p>
          <w:p w14:paraId="2930C410" w14:textId="77777777" w:rsidR="0076617A" w:rsidRDefault="0076617A" w:rsidP="0076617A"/>
          <w:p w14:paraId="5240ACE4" w14:textId="0CE29984" w:rsidR="00C93F69" w:rsidRPr="0076617A" w:rsidRDefault="0076617A" w:rsidP="0076617A">
            <w:r>
              <w:t>If the unlikely event you receive a request to port data, consider taking legal advice.</w:t>
            </w:r>
          </w:p>
        </w:tc>
      </w:tr>
      <w:tr w:rsidR="00C93F69" w14:paraId="79F37E08" w14:textId="77777777" w:rsidTr="00C93F69">
        <w:tc>
          <w:tcPr>
            <w:tcW w:w="4990" w:type="dxa"/>
          </w:tcPr>
          <w:p w14:paraId="219823A0" w14:textId="605BAD53" w:rsidR="00C93F69" w:rsidRDefault="00782B58" w:rsidP="00782B58">
            <w:r>
              <w:t>Right to object</w:t>
            </w:r>
          </w:p>
        </w:tc>
        <w:tc>
          <w:tcPr>
            <w:tcW w:w="4990" w:type="dxa"/>
          </w:tcPr>
          <w:p w14:paraId="02E134C3" w14:textId="0B5FA445" w:rsidR="00782B58" w:rsidRDefault="00782B58" w:rsidP="00782B58">
            <w:r>
              <w:t>The right to object to the processing of personal data in three different</w:t>
            </w:r>
            <w:r w:rsidR="005C678E">
              <w:t xml:space="preserve"> </w:t>
            </w:r>
            <w:r>
              <w:t>circumstances. These are where:</w:t>
            </w:r>
          </w:p>
          <w:p w14:paraId="14B1DFD4" w14:textId="38FE3306" w:rsidR="00782B58" w:rsidRDefault="00782B58" w:rsidP="005C678E">
            <w:pPr>
              <w:pStyle w:val="ListParagraph"/>
              <w:numPr>
                <w:ilvl w:val="0"/>
                <w:numId w:val="31"/>
              </w:numPr>
            </w:pPr>
            <w:r>
              <w:t>Youth Music is relying on its legitimate interests to process the data;</w:t>
            </w:r>
          </w:p>
          <w:p w14:paraId="28018715" w14:textId="77777777" w:rsidR="005C678E" w:rsidRDefault="005C678E" w:rsidP="00782B58"/>
          <w:p w14:paraId="06E48A55" w14:textId="3854CB21" w:rsidR="00782B58" w:rsidRDefault="00782B58" w:rsidP="00782B58">
            <w:r>
              <w:t>In this case we must stop processing their personal data unless:</w:t>
            </w:r>
          </w:p>
          <w:p w14:paraId="4EFCC20E" w14:textId="77777777" w:rsidR="005C678E" w:rsidRDefault="00782B58" w:rsidP="00782B58">
            <w:pPr>
              <w:pStyle w:val="ListParagraph"/>
              <w:numPr>
                <w:ilvl w:val="0"/>
                <w:numId w:val="32"/>
              </w:numPr>
            </w:pPr>
            <w:r>
              <w:t>Youth Music can demonstrate compelling legitimate grounds for</w:t>
            </w:r>
            <w:r w:rsidR="005C678E">
              <w:t xml:space="preserve"> </w:t>
            </w:r>
            <w:r>
              <w:t>continuing the processing, which override the interests, rights and</w:t>
            </w:r>
            <w:r w:rsidR="005C678E">
              <w:t xml:space="preserve"> </w:t>
            </w:r>
            <w:r>
              <w:t>freedoms of the data subject; or</w:t>
            </w:r>
          </w:p>
          <w:p w14:paraId="6930D668" w14:textId="1A9F30C8" w:rsidR="00782B58" w:rsidRDefault="00782B58" w:rsidP="005C678E">
            <w:pPr>
              <w:pStyle w:val="ListParagraph"/>
              <w:numPr>
                <w:ilvl w:val="0"/>
                <w:numId w:val="32"/>
              </w:numPr>
            </w:pPr>
            <w:r>
              <w:t>the processing is for the establishment, exercise or defence of</w:t>
            </w:r>
            <w:r w:rsidR="005C678E">
              <w:t xml:space="preserve"> </w:t>
            </w:r>
            <w:r>
              <w:t>legal claims.</w:t>
            </w:r>
          </w:p>
          <w:p w14:paraId="4230E088" w14:textId="77777777" w:rsidR="005C678E" w:rsidRDefault="005C678E" w:rsidP="00782B58"/>
          <w:p w14:paraId="7ADBE3C3" w14:textId="0C2352EC" w:rsidR="00C93F69" w:rsidRDefault="00782B58" w:rsidP="005C678E">
            <w:pPr>
              <w:pStyle w:val="ListParagraph"/>
              <w:numPr>
                <w:ilvl w:val="0"/>
                <w:numId w:val="31"/>
              </w:numPr>
            </w:pPr>
            <w:r>
              <w:t>Youth Music is processing their data for purposes of direct marketing.</w:t>
            </w:r>
          </w:p>
          <w:p w14:paraId="688A6291" w14:textId="77777777" w:rsidR="005C678E" w:rsidRDefault="005C678E" w:rsidP="00782B58"/>
          <w:p w14:paraId="569971DD" w14:textId="11D2713F" w:rsidR="005C678E" w:rsidRDefault="005C678E" w:rsidP="005C678E">
            <w:r>
              <w:t>In this case as we receive an objection, processing for the purposes of direct marketing must stop – there are no exemptions or grounds to refuse to comply.</w:t>
            </w:r>
          </w:p>
          <w:p w14:paraId="64CC9DF9" w14:textId="77777777" w:rsidR="005C678E" w:rsidRDefault="005C678E" w:rsidP="005C678E"/>
          <w:p w14:paraId="649AE15D" w14:textId="56EAD4C6" w:rsidR="005C678E" w:rsidRDefault="005C678E" w:rsidP="005C678E">
            <w:pPr>
              <w:pStyle w:val="ListParagraph"/>
              <w:numPr>
                <w:ilvl w:val="0"/>
                <w:numId w:val="31"/>
              </w:numPr>
            </w:pPr>
            <w:r>
              <w:t>Youth Music is processing their data for the purposes of scientific or historical research and statistics.</w:t>
            </w:r>
          </w:p>
          <w:p w14:paraId="12CD65E1" w14:textId="77777777" w:rsidR="005C678E" w:rsidRDefault="005C678E" w:rsidP="005C678E"/>
          <w:p w14:paraId="1E1A97D2" w14:textId="51A5E427" w:rsidR="005C678E" w:rsidRDefault="005C678E" w:rsidP="005C678E">
            <w:r>
              <w:t xml:space="preserve">To exercise this right, data subjects must show that </w:t>
            </w:r>
            <w:r>
              <w:lastRenderedPageBreak/>
              <w:t>their objection is based on grounds relating to his or her particular situation. If they can do this, then Youth Music must stop the processing, unless it is conducting research where the processing of personal data is necessary for the performance of a task in the public interest, in which case we may</w:t>
            </w:r>
          </w:p>
          <w:p w14:paraId="649B7D1A" w14:textId="7D3F0556" w:rsidR="005C678E" w:rsidRDefault="005C678E" w:rsidP="005C678E">
            <w:r>
              <w:t>continue the research in question.</w:t>
            </w:r>
          </w:p>
        </w:tc>
        <w:tc>
          <w:tcPr>
            <w:tcW w:w="4990" w:type="dxa"/>
          </w:tcPr>
          <w:p w14:paraId="608DF85C" w14:textId="77777777" w:rsidR="00EB1B97" w:rsidRDefault="00EB1B97" w:rsidP="00EB1B97">
            <w:r>
              <w:lastRenderedPageBreak/>
              <w:t>If you receive an objection to direct marketing, you</w:t>
            </w:r>
          </w:p>
          <w:p w14:paraId="417DDAF5" w14:textId="77777777" w:rsidR="00EB1B97" w:rsidRDefault="00EB1B97" w:rsidP="00EB1B97">
            <w:r>
              <w:t>must adhere to the “opt out”.</w:t>
            </w:r>
          </w:p>
          <w:p w14:paraId="61091ACD" w14:textId="77777777" w:rsidR="00EB1B97" w:rsidRDefault="00EB1B97" w:rsidP="00EB1B97"/>
          <w:p w14:paraId="1445BFC6" w14:textId="63020F12" w:rsidR="00EB1B97" w:rsidRDefault="00EB1B97" w:rsidP="00EB1B97">
            <w:r>
              <w:t>If you receive a broader objection to processing,</w:t>
            </w:r>
          </w:p>
          <w:p w14:paraId="52DACF71" w14:textId="77777777" w:rsidR="00EB1B97" w:rsidRDefault="00EB1B97" w:rsidP="00EB1B97">
            <w:r>
              <w:t>speak to Angela Linton in the first instance.</w:t>
            </w:r>
          </w:p>
          <w:p w14:paraId="3F1C84FE" w14:textId="77777777" w:rsidR="00217782" w:rsidRDefault="00217782" w:rsidP="00EB1B97"/>
          <w:p w14:paraId="3C1B2F54" w14:textId="62E01688" w:rsidR="00C93F69" w:rsidRDefault="00217782" w:rsidP="00217782">
            <w:r>
              <w:t xml:space="preserve">c) </w:t>
            </w:r>
            <w:r w:rsidR="00EB1B97">
              <w:t>is highly unlikely to apply to Youth Music’s work.</w:t>
            </w:r>
          </w:p>
        </w:tc>
      </w:tr>
      <w:tr w:rsidR="00C93F69" w14:paraId="6286D7AE" w14:textId="77777777" w:rsidTr="00C93F69">
        <w:tc>
          <w:tcPr>
            <w:tcW w:w="4990" w:type="dxa"/>
          </w:tcPr>
          <w:p w14:paraId="0D36F4EA" w14:textId="03212FCB" w:rsidR="00C93F69" w:rsidRDefault="00337564" w:rsidP="00337564">
            <w:r>
              <w:t>Rights related to automated decision making (including profiling)</w:t>
            </w:r>
          </w:p>
        </w:tc>
        <w:tc>
          <w:tcPr>
            <w:tcW w:w="4990" w:type="dxa"/>
          </w:tcPr>
          <w:p w14:paraId="001B9065" w14:textId="7C1A5AB3" w:rsidR="00A65A1E" w:rsidRDefault="00A65A1E" w:rsidP="00A65A1E">
            <w:r>
              <w:t>The GDPR contains provisions which apply to</w:t>
            </w:r>
            <w:r w:rsidR="008F725B">
              <w:t xml:space="preserve"> </w:t>
            </w:r>
            <w:r>
              <w:t>“automated decision</w:t>
            </w:r>
            <w:r w:rsidR="008F725B">
              <w:t xml:space="preserve"> </w:t>
            </w:r>
            <w:r>
              <w:t>making”. The ICO’s guidance on this, including the definition of</w:t>
            </w:r>
            <w:r w:rsidR="008F725B">
              <w:t xml:space="preserve"> </w:t>
            </w:r>
            <w:r>
              <w:t xml:space="preserve">“automated decision making”, can be found </w:t>
            </w:r>
            <w:hyperlink r:id="rId20" w:history="1">
              <w:r w:rsidRPr="008F725B">
                <w:rPr>
                  <w:rStyle w:val="Hyperlink"/>
                </w:rPr>
                <w:t>here</w:t>
              </w:r>
            </w:hyperlink>
            <w:r>
              <w:t>.</w:t>
            </w:r>
          </w:p>
          <w:p w14:paraId="6C24A436" w14:textId="77777777" w:rsidR="008F725B" w:rsidRDefault="008F725B" w:rsidP="00A65A1E"/>
          <w:p w14:paraId="105E802A" w14:textId="711A7C36" w:rsidR="00C93F69" w:rsidRDefault="00A65A1E" w:rsidP="00A65A1E">
            <w:r>
              <w:t>Automated decision making is, broadly, decision</w:t>
            </w:r>
            <w:r w:rsidR="008F725B">
              <w:t xml:space="preserve"> </w:t>
            </w:r>
            <w:r>
              <w:t>making without any</w:t>
            </w:r>
            <w:r w:rsidR="008F725B">
              <w:t xml:space="preserve"> </w:t>
            </w:r>
            <w:r>
              <w:t>human involvement.</w:t>
            </w:r>
          </w:p>
        </w:tc>
        <w:tc>
          <w:tcPr>
            <w:tcW w:w="4990" w:type="dxa"/>
          </w:tcPr>
          <w:p w14:paraId="7968C170" w14:textId="77777777" w:rsidR="00A90974" w:rsidRDefault="00A90974" w:rsidP="00A90974">
            <w:r>
              <w:t>These are unlikely to be relevant to Youth Music’s</w:t>
            </w:r>
          </w:p>
          <w:p w14:paraId="42D1E2AB" w14:textId="77777777" w:rsidR="00A90974" w:rsidRDefault="00A90974" w:rsidP="00A90974">
            <w:r>
              <w:t>current activities, but this should be reconsidered</w:t>
            </w:r>
          </w:p>
          <w:p w14:paraId="146785DB" w14:textId="08F19311" w:rsidR="00C93F69" w:rsidRDefault="00A90974" w:rsidP="00A90974">
            <w:r>
              <w:t>whenever this policy is reviewed.</w:t>
            </w:r>
          </w:p>
        </w:tc>
      </w:tr>
      <w:tr w:rsidR="00C93F69" w14:paraId="2810C19B" w14:textId="77777777" w:rsidTr="00C93F69">
        <w:tc>
          <w:tcPr>
            <w:tcW w:w="4990" w:type="dxa"/>
          </w:tcPr>
          <w:p w14:paraId="4B5AC286" w14:textId="6E4A4409" w:rsidR="00C93F69" w:rsidRDefault="00A90974" w:rsidP="00A90974">
            <w:r>
              <w:t>Right to lodge a complaint with the ICO</w:t>
            </w:r>
          </w:p>
        </w:tc>
        <w:tc>
          <w:tcPr>
            <w:tcW w:w="4990" w:type="dxa"/>
          </w:tcPr>
          <w:p w14:paraId="73E55F73" w14:textId="5F9A6885" w:rsidR="00C93F69" w:rsidRDefault="003617B4" w:rsidP="003617B4">
            <w:r>
              <w:t>A general right to lodge a complaint with the ICO about any aspect of Youth Music’s use of their personal data.</w:t>
            </w:r>
          </w:p>
        </w:tc>
        <w:tc>
          <w:tcPr>
            <w:tcW w:w="4990" w:type="dxa"/>
          </w:tcPr>
          <w:p w14:paraId="72949486" w14:textId="77777777" w:rsidR="003617B4" w:rsidRDefault="003617B4" w:rsidP="003617B4">
            <w:r>
              <w:t>Youth Music provides the ICO’s contact details in its</w:t>
            </w:r>
          </w:p>
          <w:p w14:paraId="4912C9BF" w14:textId="77777777" w:rsidR="003617B4" w:rsidRDefault="003617B4" w:rsidP="003617B4">
            <w:r>
              <w:t>privacy notice.</w:t>
            </w:r>
          </w:p>
          <w:p w14:paraId="0BAD071D" w14:textId="77777777" w:rsidR="003617B4" w:rsidRDefault="003617B4" w:rsidP="003617B4"/>
          <w:p w14:paraId="70D281F8" w14:textId="5932C499" w:rsidR="003617B4" w:rsidRDefault="003617B4" w:rsidP="003617B4">
            <w:r>
              <w:t>Any communications we receive from the ICO should</w:t>
            </w:r>
          </w:p>
          <w:p w14:paraId="418BB7A3" w14:textId="56D10246" w:rsidR="00C93F69" w:rsidRDefault="003617B4" w:rsidP="003617B4">
            <w:r>
              <w:t>be directed to Angela Linton.</w:t>
            </w:r>
          </w:p>
        </w:tc>
      </w:tr>
      <w:tr w:rsidR="00C93F69" w14:paraId="51D45D04" w14:textId="77777777" w:rsidTr="00C93F69">
        <w:tc>
          <w:tcPr>
            <w:tcW w:w="4990" w:type="dxa"/>
          </w:tcPr>
          <w:p w14:paraId="051151EB" w14:textId="493DBAB1" w:rsidR="00C93F69" w:rsidRDefault="00F3513E" w:rsidP="00F3513E">
            <w:r>
              <w:t>Right to withdraw consent</w:t>
            </w:r>
          </w:p>
        </w:tc>
        <w:tc>
          <w:tcPr>
            <w:tcW w:w="4990" w:type="dxa"/>
          </w:tcPr>
          <w:p w14:paraId="04805288" w14:textId="1F8704F2" w:rsidR="00C93F69" w:rsidRDefault="00F3513E" w:rsidP="00F3513E">
            <w:r>
              <w:t>Where our processing is done solely on the basis of consent – for example, in relation to direct marketing.</w:t>
            </w:r>
          </w:p>
        </w:tc>
        <w:tc>
          <w:tcPr>
            <w:tcW w:w="4990" w:type="dxa"/>
          </w:tcPr>
          <w:p w14:paraId="3476CB22" w14:textId="77777777" w:rsidR="00812D0D" w:rsidRDefault="00812D0D" w:rsidP="00812D0D">
            <w:r>
              <w:t>Youth Music informs data subjects of this right in its</w:t>
            </w:r>
          </w:p>
          <w:p w14:paraId="4C5B9910" w14:textId="77777777" w:rsidR="00812D0D" w:rsidRDefault="00812D0D" w:rsidP="00812D0D">
            <w:r>
              <w:t>privacy notice and should do so whenever it collects</w:t>
            </w:r>
          </w:p>
          <w:p w14:paraId="710BE01D" w14:textId="77777777" w:rsidR="00812D0D" w:rsidRDefault="00812D0D" w:rsidP="00812D0D">
            <w:r>
              <w:t>consent.</w:t>
            </w:r>
          </w:p>
          <w:p w14:paraId="68C8A31C" w14:textId="77777777" w:rsidR="00812D0D" w:rsidRDefault="00812D0D" w:rsidP="00812D0D"/>
          <w:p w14:paraId="5BCEA9D4" w14:textId="106AB5AF" w:rsidR="00812D0D" w:rsidRDefault="00812D0D" w:rsidP="00812D0D">
            <w:r>
              <w:t>If you are obtaining a data subject’s consent, please</w:t>
            </w:r>
          </w:p>
          <w:p w14:paraId="22561D42" w14:textId="77777777" w:rsidR="00812D0D" w:rsidRDefault="00812D0D" w:rsidP="00812D0D">
            <w:r>
              <w:t>make sure they are expressly informed about their</w:t>
            </w:r>
          </w:p>
          <w:p w14:paraId="5CAD2E63" w14:textId="77777777" w:rsidR="00812D0D" w:rsidRDefault="00812D0D" w:rsidP="00812D0D">
            <w:r>
              <w:t>right to withdraw this consent at any time.</w:t>
            </w:r>
          </w:p>
          <w:p w14:paraId="7C6F6A0A" w14:textId="77777777" w:rsidR="00812D0D" w:rsidRDefault="00812D0D" w:rsidP="00812D0D"/>
          <w:p w14:paraId="7AD97BC1" w14:textId="74264D46" w:rsidR="00812D0D" w:rsidRDefault="00812D0D" w:rsidP="00812D0D">
            <w:r>
              <w:t>If a request to exercise this right is received, please</w:t>
            </w:r>
          </w:p>
          <w:p w14:paraId="49EADAB0" w14:textId="046D9B9F" w:rsidR="00C93F69" w:rsidRDefault="00812D0D" w:rsidP="00812D0D">
            <w:r>
              <w:t>contact Angela Linton immediately.</w:t>
            </w:r>
          </w:p>
        </w:tc>
      </w:tr>
    </w:tbl>
    <w:p w14:paraId="50AB898A" w14:textId="77777777" w:rsidR="006B5837" w:rsidRDefault="006B5837" w:rsidP="006B5837"/>
    <w:p w14:paraId="0D28EFA5" w14:textId="77777777" w:rsidR="00612553" w:rsidRDefault="00612553" w:rsidP="00612553">
      <w:pPr>
        <w:pStyle w:val="BodyText"/>
        <w:ind w:left="0"/>
      </w:pPr>
    </w:p>
    <w:p w14:paraId="767E31F4" w14:textId="77777777" w:rsidR="00612553" w:rsidRDefault="00612553" w:rsidP="00612553">
      <w:pPr>
        <w:pStyle w:val="BodyText"/>
        <w:ind w:left="0"/>
      </w:pPr>
    </w:p>
    <w:p w14:paraId="6335FEBA" w14:textId="77777777" w:rsidR="00612553" w:rsidRDefault="00612553" w:rsidP="00612553">
      <w:pPr>
        <w:pStyle w:val="BodyText"/>
        <w:ind w:left="0"/>
      </w:pPr>
    </w:p>
    <w:p w14:paraId="1302EC2F" w14:textId="77777777" w:rsidR="005C7C58" w:rsidRDefault="005C7C58" w:rsidP="006622F4">
      <w:pPr>
        <w:pStyle w:val="BodyText"/>
        <w:ind w:left="0"/>
      </w:pPr>
    </w:p>
    <w:p w14:paraId="5F72042B" w14:textId="3A905703" w:rsidR="005C7C58" w:rsidRDefault="005C7C58" w:rsidP="006622F4">
      <w:pPr>
        <w:pStyle w:val="BodyText"/>
        <w:ind w:left="0"/>
      </w:pPr>
    </w:p>
    <w:p w14:paraId="5C5C6DDD" w14:textId="77777777" w:rsidR="005C7C58" w:rsidRDefault="005C7C58" w:rsidP="006622F4">
      <w:pPr>
        <w:pStyle w:val="BodyText"/>
        <w:ind w:left="0"/>
        <w:sectPr w:rsidR="005C7C58" w:rsidSect="005C7C58">
          <w:pgSz w:w="16840" w:h="11910" w:orient="landscape"/>
          <w:pgMar w:top="280" w:right="1580" w:bottom="300" w:left="280" w:header="283" w:footer="283" w:gutter="0"/>
          <w:cols w:space="720"/>
          <w:docGrid w:linePitch="299"/>
        </w:sectPr>
      </w:pPr>
    </w:p>
    <w:p w14:paraId="0B54DC24" w14:textId="3FD43F1E" w:rsidR="00A66637" w:rsidRDefault="00A66637" w:rsidP="00A66637">
      <w:pPr>
        <w:pStyle w:val="Heading2"/>
      </w:pPr>
      <w:bookmarkStart w:id="36" w:name="_Toc128558661"/>
      <w:r>
        <w:lastRenderedPageBreak/>
        <w:t>Schedule 3: Data Processing Agreement minimum requirements under GDPR</w:t>
      </w:r>
      <w:bookmarkEnd w:id="36"/>
    </w:p>
    <w:p w14:paraId="52D2906B" w14:textId="5315FF0E" w:rsidR="00A66637" w:rsidRDefault="00A66637" w:rsidP="00A66637">
      <w:pPr>
        <w:pStyle w:val="BodyText"/>
      </w:pPr>
      <w:r>
        <w:t>In relation to the data processor (i.e. the third party supplier/contractor who is processing data on behalf of Youth Music), the agreement must provide:</w:t>
      </w:r>
    </w:p>
    <w:p w14:paraId="69BDF3B7" w14:textId="77777777" w:rsidR="000D7494" w:rsidRDefault="00A66637" w:rsidP="000D7494">
      <w:pPr>
        <w:pStyle w:val="BodyText"/>
        <w:numPr>
          <w:ilvl w:val="0"/>
          <w:numId w:val="33"/>
        </w:numPr>
      </w:pPr>
      <w:r>
        <w:t>that the data processor will not engage another data processor (i.e. subcontract)</w:t>
      </w:r>
      <w:r w:rsidR="000D7494">
        <w:t xml:space="preserve"> </w:t>
      </w:r>
      <w:r>
        <w:t>without the prior written authorisation of Youth Music;</w:t>
      </w:r>
    </w:p>
    <w:p w14:paraId="2C2B628A" w14:textId="77777777" w:rsidR="000D7494" w:rsidRDefault="00A66637" w:rsidP="000D7494">
      <w:pPr>
        <w:pStyle w:val="BodyText"/>
        <w:numPr>
          <w:ilvl w:val="0"/>
          <w:numId w:val="33"/>
        </w:numPr>
      </w:pPr>
      <w:r>
        <w:t>that the data processor will only process personal data based on documented</w:t>
      </w:r>
      <w:r w:rsidR="000D7494">
        <w:t xml:space="preserve"> </w:t>
      </w:r>
      <w:r>
        <w:t>instructions from Youth Music;</w:t>
      </w:r>
    </w:p>
    <w:p w14:paraId="711F5C7D" w14:textId="77777777" w:rsidR="000D7494" w:rsidRDefault="00A66637" w:rsidP="000D7494">
      <w:pPr>
        <w:pStyle w:val="BodyText"/>
        <w:numPr>
          <w:ilvl w:val="0"/>
          <w:numId w:val="33"/>
        </w:numPr>
      </w:pPr>
      <w:r>
        <w:t>that the person(s) authorised to process the personal data on Youth Music’s behalf</w:t>
      </w:r>
      <w:r w:rsidR="000D7494">
        <w:t xml:space="preserve"> </w:t>
      </w:r>
      <w:r>
        <w:t>(e.g. the processor’s employees) commit to the confidentiality of the personal data;</w:t>
      </w:r>
    </w:p>
    <w:p w14:paraId="4348BDD0" w14:textId="77777777" w:rsidR="000D7494" w:rsidRDefault="00A66637" w:rsidP="000D7494">
      <w:pPr>
        <w:pStyle w:val="BodyText"/>
        <w:numPr>
          <w:ilvl w:val="0"/>
          <w:numId w:val="33"/>
        </w:numPr>
      </w:pPr>
      <w:r>
        <w:t>that the data processor will take organisational and technical security measures</w:t>
      </w:r>
      <w:r w:rsidR="000D7494">
        <w:t xml:space="preserve"> </w:t>
      </w:r>
      <w:r>
        <w:t>appropriate to the nature, scope, context and purposes of processing, the type(s) of</w:t>
      </w:r>
      <w:r w:rsidR="000D7494">
        <w:t xml:space="preserve"> </w:t>
      </w:r>
      <w:r>
        <w:t>personal data involved and the associated risks to data subjects;</w:t>
      </w:r>
    </w:p>
    <w:p w14:paraId="19B15730" w14:textId="77777777" w:rsidR="000D7494" w:rsidRDefault="00A66637" w:rsidP="000D7494">
      <w:pPr>
        <w:pStyle w:val="BodyText"/>
        <w:numPr>
          <w:ilvl w:val="0"/>
          <w:numId w:val="33"/>
        </w:numPr>
      </w:pPr>
      <w:r>
        <w:t>that the data processor will facilitate Youth Music’s obligations to comply with data</w:t>
      </w:r>
      <w:r w:rsidR="000D7494">
        <w:t xml:space="preserve"> </w:t>
      </w:r>
      <w:r>
        <w:t>subjects’ request to exercise their rights;</w:t>
      </w:r>
    </w:p>
    <w:p w14:paraId="14D502BB" w14:textId="30BB7827" w:rsidR="00A66637" w:rsidRDefault="00A66637" w:rsidP="000D7494">
      <w:pPr>
        <w:pStyle w:val="BodyText"/>
        <w:numPr>
          <w:ilvl w:val="0"/>
          <w:numId w:val="33"/>
        </w:numPr>
      </w:pPr>
      <w:r>
        <w:t>that, bearing in mind the nature of the processing and information available to the</w:t>
      </w:r>
      <w:r w:rsidR="000D7494">
        <w:t xml:space="preserve"> </w:t>
      </w:r>
      <w:r>
        <w:t>data processor, the data processor will assist Youth Music in complying with the</w:t>
      </w:r>
      <w:r w:rsidR="000D7494">
        <w:t xml:space="preserve"> </w:t>
      </w:r>
      <w:r>
        <w:t>following obligations:</w:t>
      </w:r>
    </w:p>
    <w:p w14:paraId="77DBEBC4" w14:textId="56258FCD" w:rsidR="000D7494" w:rsidRDefault="00A66637" w:rsidP="000D7494">
      <w:pPr>
        <w:pStyle w:val="BodyText"/>
        <w:numPr>
          <w:ilvl w:val="0"/>
          <w:numId w:val="34"/>
        </w:numPr>
      </w:pPr>
      <w:r>
        <w:t>its security obligations;</w:t>
      </w:r>
    </w:p>
    <w:p w14:paraId="3E1F6BC2" w14:textId="77777777" w:rsidR="000D7494" w:rsidRDefault="00A66637" w:rsidP="000D7494">
      <w:pPr>
        <w:pStyle w:val="BodyText"/>
        <w:numPr>
          <w:ilvl w:val="0"/>
          <w:numId w:val="34"/>
        </w:numPr>
      </w:pPr>
      <w:r>
        <w:t>its obligation to report security breaches – in particular, the data processor</w:t>
      </w:r>
      <w:r w:rsidR="000D7494">
        <w:t xml:space="preserve"> </w:t>
      </w:r>
      <w:r>
        <w:t>must notify us without undue delay after becoming aware of a security breach</w:t>
      </w:r>
      <w:r w:rsidR="000D7494">
        <w:t xml:space="preserve"> </w:t>
      </w:r>
      <w:r>
        <w:t>and, where appropriate, must provide information as to the nature of the</w:t>
      </w:r>
      <w:r w:rsidR="000D7494">
        <w:t xml:space="preserve"> </w:t>
      </w:r>
      <w:r>
        <w:t>breach, the categories and approximate numbers of data subjects involved</w:t>
      </w:r>
      <w:r w:rsidR="000D7494">
        <w:t xml:space="preserve"> </w:t>
      </w:r>
      <w:r>
        <w:t>and the measures taken to mitigate potential adverse effects; and</w:t>
      </w:r>
    </w:p>
    <w:p w14:paraId="042CA10F" w14:textId="3261D94F" w:rsidR="00A66637" w:rsidRDefault="00A66637" w:rsidP="000D7494">
      <w:pPr>
        <w:pStyle w:val="BodyText"/>
        <w:numPr>
          <w:ilvl w:val="0"/>
          <w:numId w:val="34"/>
        </w:numPr>
      </w:pPr>
      <w:r>
        <w:t>where appropriate, conducting a data protection impact assessment (“DPIA”)</w:t>
      </w:r>
      <w:r w:rsidR="000D7494">
        <w:t xml:space="preserve"> </w:t>
      </w:r>
      <w:r>
        <w:t>and/or consulting with the ICO prior to commencing processing likely to result</w:t>
      </w:r>
      <w:r w:rsidR="000D7494">
        <w:t xml:space="preserve"> </w:t>
      </w:r>
      <w:r>
        <w:t>in a high-risk to the rights and freedoms of natural persons;</w:t>
      </w:r>
    </w:p>
    <w:p w14:paraId="16074440" w14:textId="77777777" w:rsidR="000D7494" w:rsidRDefault="00A66637" w:rsidP="000D7494">
      <w:pPr>
        <w:pStyle w:val="BodyText"/>
        <w:numPr>
          <w:ilvl w:val="0"/>
          <w:numId w:val="33"/>
        </w:numPr>
      </w:pPr>
      <w:r>
        <w:t>that the data processor is obliged, at the choice of Youth Music, to delete or return all</w:t>
      </w:r>
      <w:r w:rsidR="000D7494">
        <w:t xml:space="preserve"> </w:t>
      </w:r>
      <w:r>
        <w:t>the personal data concerned to Youth Music at the end of the provision of data</w:t>
      </w:r>
      <w:r w:rsidR="000D7494">
        <w:t xml:space="preserve"> </w:t>
      </w:r>
      <w:r>
        <w:t>processing services; and</w:t>
      </w:r>
    </w:p>
    <w:p w14:paraId="2B544EB6" w14:textId="44D8936D" w:rsidR="005C7C58" w:rsidRDefault="00A66637" w:rsidP="000D7494">
      <w:pPr>
        <w:pStyle w:val="BodyText"/>
        <w:numPr>
          <w:ilvl w:val="0"/>
          <w:numId w:val="33"/>
        </w:numPr>
      </w:pPr>
      <w:r>
        <w:t>makes available to Youth Music all information necessary to demonstrate compliance</w:t>
      </w:r>
      <w:r w:rsidR="000D7494">
        <w:t xml:space="preserve"> </w:t>
      </w:r>
      <w:r>
        <w:t>with obligations under the legislation.</w:t>
      </w:r>
    </w:p>
    <w:p w14:paraId="6B779603" w14:textId="77777777" w:rsidR="000D7494" w:rsidRDefault="000D7494" w:rsidP="000D7494">
      <w:pPr>
        <w:pStyle w:val="BodyText"/>
      </w:pPr>
    </w:p>
    <w:p w14:paraId="00F20FF8" w14:textId="77777777" w:rsidR="000D7494" w:rsidRDefault="000D7494" w:rsidP="000D7494">
      <w:pPr>
        <w:pStyle w:val="BodyText"/>
      </w:pPr>
    </w:p>
    <w:p w14:paraId="051AFAA4" w14:textId="77777777" w:rsidR="000D7494" w:rsidRDefault="000D7494" w:rsidP="000D7494">
      <w:pPr>
        <w:pStyle w:val="BodyText"/>
      </w:pPr>
    </w:p>
    <w:p w14:paraId="0A025994" w14:textId="77777777" w:rsidR="000D7494" w:rsidRPr="00922398" w:rsidRDefault="000D7494" w:rsidP="000D7494">
      <w:pPr>
        <w:pStyle w:val="BodyText"/>
      </w:pPr>
    </w:p>
    <w:p w14:paraId="608B6137" w14:textId="1741CC1A" w:rsidR="005924B6" w:rsidRDefault="005924B6" w:rsidP="005924B6">
      <w:pPr>
        <w:jc w:val="center"/>
      </w:pPr>
      <w:r>
        <w:rPr>
          <w:noProof/>
        </w:rPr>
        <w:lastRenderedPageBreak/>
        <w:drawing>
          <wp:inline distT="0" distB="0" distL="0" distR="0" wp14:anchorId="1A44639C" wp14:editId="4CAE15A3">
            <wp:extent cx="2107781" cy="1337575"/>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128484" cy="1350713"/>
                    </a:xfrm>
                    <a:prstGeom prst="rect">
                      <a:avLst/>
                    </a:prstGeom>
                  </pic:spPr>
                </pic:pic>
              </a:graphicData>
            </a:graphic>
          </wp:inline>
        </w:drawing>
      </w:r>
    </w:p>
    <w:p w14:paraId="5E1D5FD6" w14:textId="77777777" w:rsidR="005924B6" w:rsidRDefault="008D39F4" w:rsidP="005924B6">
      <w:pPr>
        <w:jc w:val="center"/>
        <w:rPr>
          <w:lang w:eastAsia="en-GB"/>
        </w:rPr>
      </w:pPr>
      <w:r w:rsidRPr="007E37D4">
        <w:rPr>
          <w:lang w:eastAsia="en-GB"/>
        </w:rPr>
        <w:t xml:space="preserve">THE NATIONAL FOUNDATION FOR YOUTH MUSIC </w:t>
      </w:r>
      <w:r>
        <w:rPr>
          <w:lang w:eastAsia="en-GB"/>
        </w:rPr>
        <w:br/>
      </w:r>
      <w:r w:rsidRPr="005924B6">
        <w:rPr>
          <w:lang w:eastAsia="en-GB"/>
        </w:rPr>
        <w:t>STUDIO LG01, THE PRINT ROOMS</w:t>
      </w:r>
    </w:p>
    <w:p w14:paraId="27F271F4" w14:textId="77777777" w:rsidR="008D39F4" w:rsidRDefault="008D39F4" w:rsidP="005924B6">
      <w:pPr>
        <w:jc w:val="center"/>
        <w:rPr>
          <w:lang w:eastAsia="en-GB"/>
        </w:rPr>
      </w:pPr>
      <w:r w:rsidRPr="005924B6">
        <w:rPr>
          <w:lang w:eastAsia="en-GB"/>
        </w:rPr>
        <w:t>164-180 UNION STREET, LONDON, SE1</w:t>
      </w:r>
      <w:r>
        <w:rPr>
          <w:lang w:eastAsia="en-GB"/>
        </w:rPr>
        <w:t xml:space="preserve"> 0LH</w:t>
      </w:r>
    </w:p>
    <w:p w14:paraId="1B0A75FC" w14:textId="77777777" w:rsidR="005924B6" w:rsidRPr="007E37D4" w:rsidRDefault="008D39F4" w:rsidP="005924B6">
      <w:pPr>
        <w:jc w:val="center"/>
        <w:rPr>
          <w:lang w:eastAsia="en-GB"/>
        </w:rPr>
      </w:pPr>
      <w:r>
        <w:rPr>
          <w:lang w:eastAsia="en-GB"/>
        </w:rPr>
        <w:br/>
      </w:r>
      <w:r w:rsidRPr="007E37D4">
        <w:rPr>
          <w:lang w:eastAsia="en-GB"/>
        </w:rPr>
        <w:t xml:space="preserve">REGISTERED CHARITY NUMBER: 1075032 </w:t>
      </w:r>
      <w:r>
        <w:rPr>
          <w:lang w:eastAsia="en-GB"/>
        </w:rPr>
        <w:br/>
      </w:r>
      <w:r w:rsidRPr="007E37D4">
        <w:rPr>
          <w:lang w:eastAsia="en-GB"/>
        </w:rPr>
        <w:t>LIMITED COMPANY NUMBER: 3750674</w:t>
      </w:r>
    </w:p>
    <w:p w14:paraId="7B5CFDF0" w14:textId="77777777" w:rsidR="005924B6" w:rsidRPr="00EF624E" w:rsidRDefault="005924B6" w:rsidP="00B40B47">
      <w:pPr>
        <w:pStyle w:val="BodyText"/>
      </w:pPr>
    </w:p>
    <w:sectPr w:rsidR="005924B6" w:rsidRPr="00EF624E" w:rsidSect="005C7C58">
      <w:pgSz w:w="11910" w:h="16840"/>
      <w:pgMar w:top="1580" w:right="300" w:bottom="280" w:left="280" w:header="283"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ACF49" w14:textId="77777777" w:rsidR="00200D35" w:rsidRDefault="00200D35" w:rsidP="003C41D1">
      <w:r>
        <w:separator/>
      </w:r>
    </w:p>
  </w:endnote>
  <w:endnote w:type="continuationSeparator" w:id="0">
    <w:p w14:paraId="59795FD3" w14:textId="77777777" w:rsidR="00200D35" w:rsidRDefault="00200D35" w:rsidP="003C4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ans-Light">
    <w:altName w:val="Calibri"/>
    <w:charset w:val="00"/>
    <w:family w:val="swiss"/>
    <w:pitch w:val="variable"/>
    <w:sig w:usb0="E00002EF" w:usb1="4000205B" w:usb2="00000028" w:usb3="00000000" w:csb0="0000019F" w:csb1="00000000"/>
  </w:font>
  <w:font w:name="Montserrat">
    <w:altName w:val="Calibri"/>
    <w:panose1 w:val="00000500000000000000"/>
    <w:charset w:val="00"/>
    <w:family w:val="modern"/>
    <w:notTrueType/>
    <w:pitch w:val="variable"/>
    <w:sig w:usb0="2000020F" w:usb1="00000003" w:usb2="00000000" w:usb3="00000000" w:csb0="00000197" w:csb1="00000000"/>
  </w:font>
  <w:font w:name="Montserrat-SemiBold">
    <w:altName w:val="Calibri"/>
    <w:panose1 w:val="00000700000000000000"/>
    <w:charset w:val="4D"/>
    <w:family w:val="auto"/>
    <w:pitch w:val="variable"/>
    <w:sig w:usb0="2000020F" w:usb1="00000003" w:usb2="00000000" w:usb3="00000000" w:csb0="00000197" w:csb1="00000000"/>
  </w:font>
  <w:font w:name="Open Sans">
    <w:altName w:val="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AF3A0" w14:textId="77777777" w:rsidR="007B54FB" w:rsidRDefault="007B54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7728C" w14:textId="77777777" w:rsidR="00FC7BAE" w:rsidRPr="00861A8C" w:rsidRDefault="00BC2A3A" w:rsidP="00861A8C">
    <w:pPr>
      <w:pStyle w:val="Footer"/>
      <w:tabs>
        <w:tab w:val="clear" w:pos="4513"/>
        <w:tab w:val="clear" w:pos="9026"/>
        <w:tab w:val="right" w:pos="11330"/>
      </w:tabs>
      <w:rPr>
        <w:rFonts w:ascii="Montserrat" w:hAnsi="Montserrat"/>
        <w:noProof/>
        <w:sz w:val="20"/>
        <w:szCs w:val="20"/>
      </w:rPr>
    </w:pPr>
    <w:r w:rsidRPr="00861A8C">
      <w:rPr>
        <w:rFonts w:ascii="Montserrat" w:hAnsi="Montserrat"/>
        <w:sz w:val="20"/>
        <w:szCs w:val="20"/>
      </w:rPr>
      <w:fldChar w:fldCharType="begin"/>
    </w:r>
    <w:r w:rsidRPr="00861A8C">
      <w:rPr>
        <w:rFonts w:ascii="Montserrat" w:hAnsi="Montserrat"/>
        <w:sz w:val="20"/>
        <w:szCs w:val="20"/>
      </w:rPr>
      <w:instrText xml:space="preserve"> PAGE   \* MERGEFORMAT </w:instrText>
    </w:r>
    <w:r w:rsidRPr="00861A8C">
      <w:rPr>
        <w:rFonts w:ascii="Montserrat" w:hAnsi="Montserrat"/>
        <w:sz w:val="20"/>
        <w:szCs w:val="20"/>
      </w:rPr>
      <w:fldChar w:fldCharType="separate"/>
    </w:r>
    <w:r w:rsidRPr="00861A8C">
      <w:rPr>
        <w:rFonts w:ascii="Montserrat" w:hAnsi="Montserrat"/>
        <w:noProof/>
        <w:sz w:val="20"/>
        <w:szCs w:val="20"/>
      </w:rPr>
      <w:t>1</w:t>
    </w:r>
    <w:r w:rsidRPr="00861A8C">
      <w:rPr>
        <w:rFonts w:ascii="Montserrat" w:hAnsi="Montserrat"/>
        <w:noProof/>
        <w:sz w:val="20"/>
        <w:szCs w:val="20"/>
      </w:rPr>
      <w:fldChar w:fldCharType="end"/>
    </w:r>
    <w:r w:rsidR="00861A8C" w:rsidRPr="00861A8C">
      <w:rPr>
        <w:rFonts w:ascii="Montserrat" w:hAnsi="Montserrat"/>
        <w:noProof/>
        <w:sz w:val="20"/>
        <w:szCs w:val="20"/>
      </w:rPr>
      <w:tab/>
      <w:t>YOUTH MUSI</w:t>
    </w:r>
    <w:r w:rsidR="00861A8C">
      <w:rPr>
        <w:rFonts w:ascii="Montserrat" w:hAnsi="Montserrat"/>
        <w:noProof/>
        <w:sz w:val="20"/>
        <w:szCs w:val="20"/>
      </w:rPr>
      <w:t>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B2F8D" w14:textId="77777777" w:rsidR="007B54FB" w:rsidRDefault="007B54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E7C48" w14:textId="77777777" w:rsidR="00200D35" w:rsidRDefault="00200D35" w:rsidP="003C41D1">
      <w:r>
        <w:separator/>
      </w:r>
    </w:p>
  </w:footnote>
  <w:footnote w:type="continuationSeparator" w:id="0">
    <w:p w14:paraId="1CB41276" w14:textId="77777777" w:rsidR="00200D35" w:rsidRDefault="00200D35" w:rsidP="003C4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EDED7" w14:textId="77777777" w:rsidR="007B54FB" w:rsidRDefault="007B54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ADD60" w14:textId="77777777" w:rsidR="007B54FB" w:rsidRDefault="007B54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276FF" w14:textId="77777777" w:rsidR="007B54FB" w:rsidRDefault="007B54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E65C7"/>
    <w:multiLevelType w:val="hybridMultilevel"/>
    <w:tmpl w:val="BF7C8196"/>
    <w:lvl w:ilvl="0" w:tplc="08090017">
      <w:start w:val="1"/>
      <w:numFmt w:val="lowerLetter"/>
      <w:lvlText w:val="%1)"/>
      <w:lvlJc w:val="left"/>
      <w:pPr>
        <w:ind w:left="1349" w:hanging="360"/>
      </w:pPr>
    </w:lvl>
    <w:lvl w:ilvl="1" w:tplc="08090019" w:tentative="1">
      <w:start w:val="1"/>
      <w:numFmt w:val="lowerLetter"/>
      <w:lvlText w:val="%2."/>
      <w:lvlJc w:val="left"/>
      <w:pPr>
        <w:ind w:left="2069" w:hanging="360"/>
      </w:pPr>
    </w:lvl>
    <w:lvl w:ilvl="2" w:tplc="0809001B" w:tentative="1">
      <w:start w:val="1"/>
      <w:numFmt w:val="lowerRoman"/>
      <w:lvlText w:val="%3."/>
      <w:lvlJc w:val="right"/>
      <w:pPr>
        <w:ind w:left="2789" w:hanging="180"/>
      </w:pPr>
    </w:lvl>
    <w:lvl w:ilvl="3" w:tplc="0809000F" w:tentative="1">
      <w:start w:val="1"/>
      <w:numFmt w:val="decimal"/>
      <w:lvlText w:val="%4."/>
      <w:lvlJc w:val="left"/>
      <w:pPr>
        <w:ind w:left="3509" w:hanging="360"/>
      </w:pPr>
    </w:lvl>
    <w:lvl w:ilvl="4" w:tplc="08090019" w:tentative="1">
      <w:start w:val="1"/>
      <w:numFmt w:val="lowerLetter"/>
      <w:lvlText w:val="%5."/>
      <w:lvlJc w:val="left"/>
      <w:pPr>
        <w:ind w:left="4229" w:hanging="360"/>
      </w:pPr>
    </w:lvl>
    <w:lvl w:ilvl="5" w:tplc="0809001B" w:tentative="1">
      <w:start w:val="1"/>
      <w:numFmt w:val="lowerRoman"/>
      <w:lvlText w:val="%6."/>
      <w:lvlJc w:val="right"/>
      <w:pPr>
        <w:ind w:left="4949" w:hanging="180"/>
      </w:pPr>
    </w:lvl>
    <w:lvl w:ilvl="6" w:tplc="0809000F" w:tentative="1">
      <w:start w:val="1"/>
      <w:numFmt w:val="decimal"/>
      <w:lvlText w:val="%7."/>
      <w:lvlJc w:val="left"/>
      <w:pPr>
        <w:ind w:left="5669" w:hanging="360"/>
      </w:pPr>
    </w:lvl>
    <w:lvl w:ilvl="7" w:tplc="08090019" w:tentative="1">
      <w:start w:val="1"/>
      <w:numFmt w:val="lowerLetter"/>
      <w:lvlText w:val="%8."/>
      <w:lvlJc w:val="left"/>
      <w:pPr>
        <w:ind w:left="6389" w:hanging="360"/>
      </w:pPr>
    </w:lvl>
    <w:lvl w:ilvl="8" w:tplc="0809001B" w:tentative="1">
      <w:start w:val="1"/>
      <w:numFmt w:val="lowerRoman"/>
      <w:lvlText w:val="%9."/>
      <w:lvlJc w:val="right"/>
      <w:pPr>
        <w:ind w:left="7109" w:hanging="180"/>
      </w:pPr>
    </w:lvl>
  </w:abstractNum>
  <w:abstractNum w:abstractNumId="1" w15:restartNumberingAfterBreak="0">
    <w:nsid w:val="0AB5694A"/>
    <w:multiLevelType w:val="multilevel"/>
    <w:tmpl w:val="1B18BA90"/>
    <w:lvl w:ilvl="0">
      <w:start w:val="5"/>
      <w:numFmt w:val="decimal"/>
      <w:lvlText w:val="%1"/>
      <w:lvlJc w:val="left"/>
      <w:pPr>
        <w:ind w:left="360" w:hanging="360"/>
      </w:pPr>
      <w:rPr>
        <w:rFonts w:hint="default"/>
      </w:rPr>
    </w:lvl>
    <w:lvl w:ilvl="1">
      <w:start w:val="1"/>
      <w:numFmt w:val="decimal"/>
      <w:lvlText w:val="%1.%2"/>
      <w:lvlJc w:val="left"/>
      <w:pPr>
        <w:ind w:left="989" w:hanging="360"/>
      </w:pPr>
      <w:rPr>
        <w:rFonts w:hint="default"/>
      </w:rPr>
    </w:lvl>
    <w:lvl w:ilvl="2">
      <w:start w:val="1"/>
      <w:numFmt w:val="decimal"/>
      <w:lvlText w:val="%1.%2.%3"/>
      <w:lvlJc w:val="left"/>
      <w:pPr>
        <w:ind w:left="1978" w:hanging="720"/>
      </w:pPr>
      <w:rPr>
        <w:rFonts w:hint="default"/>
      </w:rPr>
    </w:lvl>
    <w:lvl w:ilvl="3">
      <w:start w:val="1"/>
      <w:numFmt w:val="decimal"/>
      <w:lvlText w:val="%1.%2.%3.%4"/>
      <w:lvlJc w:val="left"/>
      <w:pPr>
        <w:ind w:left="2607" w:hanging="720"/>
      </w:pPr>
      <w:rPr>
        <w:rFonts w:hint="default"/>
      </w:rPr>
    </w:lvl>
    <w:lvl w:ilvl="4">
      <w:start w:val="1"/>
      <w:numFmt w:val="decimal"/>
      <w:lvlText w:val="%1.%2.%3.%4.%5"/>
      <w:lvlJc w:val="left"/>
      <w:pPr>
        <w:ind w:left="3596" w:hanging="1080"/>
      </w:pPr>
      <w:rPr>
        <w:rFonts w:hint="default"/>
      </w:rPr>
    </w:lvl>
    <w:lvl w:ilvl="5">
      <w:start w:val="1"/>
      <w:numFmt w:val="decimal"/>
      <w:lvlText w:val="%1.%2.%3.%4.%5.%6"/>
      <w:lvlJc w:val="left"/>
      <w:pPr>
        <w:ind w:left="4225" w:hanging="1080"/>
      </w:pPr>
      <w:rPr>
        <w:rFonts w:hint="default"/>
      </w:rPr>
    </w:lvl>
    <w:lvl w:ilvl="6">
      <w:start w:val="1"/>
      <w:numFmt w:val="decimal"/>
      <w:lvlText w:val="%1.%2.%3.%4.%5.%6.%7"/>
      <w:lvlJc w:val="left"/>
      <w:pPr>
        <w:ind w:left="5214" w:hanging="1440"/>
      </w:pPr>
      <w:rPr>
        <w:rFonts w:hint="default"/>
      </w:rPr>
    </w:lvl>
    <w:lvl w:ilvl="7">
      <w:start w:val="1"/>
      <w:numFmt w:val="decimal"/>
      <w:lvlText w:val="%1.%2.%3.%4.%5.%6.%7.%8"/>
      <w:lvlJc w:val="left"/>
      <w:pPr>
        <w:ind w:left="5843" w:hanging="1440"/>
      </w:pPr>
      <w:rPr>
        <w:rFonts w:hint="default"/>
      </w:rPr>
    </w:lvl>
    <w:lvl w:ilvl="8">
      <w:start w:val="1"/>
      <w:numFmt w:val="decimal"/>
      <w:lvlText w:val="%1.%2.%3.%4.%5.%6.%7.%8.%9"/>
      <w:lvlJc w:val="left"/>
      <w:pPr>
        <w:ind w:left="6832" w:hanging="1800"/>
      </w:pPr>
      <w:rPr>
        <w:rFonts w:hint="default"/>
      </w:rPr>
    </w:lvl>
  </w:abstractNum>
  <w:abstractNum w:abstractNumId="2" w15:restartNumberingAfterBreak="0">
    <w:nsid w:val="0D7A2F81"/>
    <w:multiLevelType w:val="multilevel"/>
    <w:tmpl w:val="5F0A9136"/>
    <w:lvl w:ilvl="0">
      <w:start w:val="11"/>
      <w:numFmt w:val="decimal"/>
      <w:lvlText w:val="%1"/>
      <w:lvlJc w:val="left"/>
      <w:pPr>
        <w:ind w:left="420" w:hanging="420"/>
      </w:pPr>
      <w:rPr>
        <w:rFonts w:hint="default"/>
      </w:rPr>
    </w:lvl>
    <w:lvl w:ilvl="1">
      <w:start w:val="2"/>
      <w:numFmt w:val="decimal"/>
      <w:lvlText w:val="%1.%2"/>
      <w:lvlJc w:val="left"/>
      <w:pPr>
        <w:ind w:left="1409" w:hanging="420"/>
      </w:pPr>
      <w:rPr>
        <w:rFonts w:hint="default"/>
      </w:rPr>
    </w:lvl>
    <w:lvl w:ilvl="2">
      <w:start w:val="1"/>
      <w:numFmt w:val="decimal"/>
      <w:lvlText w:val="%1.%2.%3"/>
      <w:lvlJc w:val="left"/>
      <w:pPr>
        <w:ind w:left="2698" w:hanging="720"/>
      </w:pPr>
      <w:rPr>
        <w:rFonts w:hint="default"/>
      </w:rPr>
    </w:lvl>
    <w:lvl w:ilvl="3">
      <w:start w:val="1"/>
      <w:numFmt w:val="decimal"/>
      <w:lvlText w:val="%1.%2.%3.%4"/>
      <w:lvlJc w:val="left"/>
      <w:pPr>
        <w:ind w:left="3687" w:hanging="720"/>
      </w:pPr>
      <w:rPr>
        <w:rFonts w:hint="default"/>
      </w:rPr>
    </w:lvl>
    <w:lvl w:ilvl="4">
      <w:start w:val="1"/>
      <w:numFmt w:val="decimal"/>
      <w:lvlText w:val="%1.%2.%3.%4.%5"/>
      <w:lvlJc w:val="left"/>
      <w:pPr>
        <w:ind w:left="5036" w:hanging="1080"/>
      </w:pPr>
      <w:rPr>
        <w:rFonts w:hint="default"/>
      </w:rPr>
    </w:lvl>
    <w:lvl w:ilvl="5">
      <w:start w:val="1"/>
      <w:numFmt w:val="decimal"/>
      <w:lvlText w:val="%1.%2.%3.%4.%5.%6"/>
      <w:lvlJc w:val="left"/>
      <w:pPr>
        <w:ind w:left="6025" w:hanging="1080"/>
      </w:pPr>
      <w:rPr>
        <w:rFonts w:hint="default"/>
      </w:rPr>
    </w:lvl>
    <w:lvl w:ilvl="6">
      <w:start w:val="1"/>
      <w:numFmt w:val="decimal"/>
      <w:lvlText w:val="%1.%2.%3.%4.%5.%6.%7"/>
      <w:lvlJc w:val="left"/>
      <w:pPr>
        <w:ind w:left="7374" w:hanging="1440"/>
      </w:pPr>
      <w:rPr>
        <w:rFonts w:hint="default"/>
      </w:rPr>
    </w:lvl>
    <w:lvl w:ilvl="7">
      <w:start w:val="1"/>
      <w:numFmt w:val="decimal"/>
      <w:lvlText w:val="%1.%2.%3.%4.%5.%6.%7.%8"/>
      <w:lvlJc w:val="left"/>
      <w:pPr>
        <w:ind w:left="8363" w:hanging="1440"/>
      </w:pPr>
      <w:rPr>
        <w:rFonts w:hint="default"/>
      </w:rPr>
    </w:lvl>
    <w:lvl w:ilvl="8">
      <w:start w:val="1"/>
      <w:numFmt w:val="decimal"/>
      <w:lvlText w:val="%1.%2.%3.%4.%5.%6.%7.%8.%9"/>
      <w:lvlJc w:val="left"/>
      <w:pPr>
        <w:ind w:left="9712" w:hanging="1800"/>
      </w:pPr>
      <w:rPr>
        <w:rFonts w:hint="default"/>
      </w:rPr>
    </w:lvl>
  </w:abstractNum>
  <w:abstractNum w:abstractNumId="3" w15:restartNumberingAfterBreak="0">
    <w:nsid w:val="16EB6FAD"/>
    <w:multiLevelType w:val="multilevel"/>
    <w:tmpl w:val="5F0A9136"/>
    <w:lvl w:ilvl="0">
      <w:start w:val="15"/>
      <w:numFmt w:val="decimal"/>
      <w:lvlText w:val="%1"/>
      <w:lvlJc w:val="left"/>
      <w:pPr>
        <w:ind w:left="420" w:hanging="420"/>
      </w:pPr>
      <w:rPr>
        <w:rFonts w:hint="default"/>
      </w:rPr>
    </w:lvl>
    <w:lvl w:ilvl="1">
      <w:start w:val="1"/>
      <w:numFmt w:val="decimal"/>
      <w:lvlText w:val="%1.%2"/>
      <w:lvlJc w:val="left"/>
      <w:pPr>
        <w:ind w:left="1409" w:hanging="420"/>
      </w:pPr>
      <w:rPr>
        <w:rFonts w:hint="default"/>
      </w:rPr>
    </w:lvl>
    <w:lvl w:ilvl="2">
      <w:start w:val="1"/>
      <w:numFmt w:val="decimal"/>
      <w:lvlText w:val="%1.%2.%3"/>
      <w:lvlJc w:val="left"/>
      <w:pPr>
        <w:ind w:left="2698" w:hanging="720"/>
      </w:pPr>
      <w:rPr>
        <w:rFonts w:hint="default"/>
      </w:rPr>
    </w:lvl>
    <w:lvl w:ilvl="3">
      <w:start w:val="1"/>
      <w:numFmt w:val="decimal"/>
      <w:lvlText w:val="%1.%2.%3.%4"/>
      <w:lvlJc w:val="left"/>
      <w:pPr>
        <w:ind w:left="3687" w:hanging="720"/>
      </w:pPr>
      <w:rPr>
        <w:rFonts w:hint="default"/>
      </w:rPr>
    </w:lvl>
    <w:lvl w:ilvl="4">
      <w:start w:val="1"/>
      <w:numFmt w:val="decimal"/>
      <w:lvlText w:val="%1.%2.%3.%4.%5"/>
      <w:lvlJc w:val="left"/>
      <w:pPr>
        <w:ind w:left="5036" w:hanging="1080"/>
      </w:pPr>
      <w:rPr>
        <w:rFonts w:hint="default"/>
      </w:rPr>
    </w:lvl>
    <w:lvl w:ilvl="5">
      <w:start w:val="1"/>
      <w:numFmt w:val="decimal"/>
      <w:lvlText w:val="%1.%2.%3.%4.%5.%6"/>
      <w:lvlJc w:val="left"/>
      <w:pPr>
        <w:ind w:left="6025" w:hanging="1080"/>
      </w:pPr>
      <w:rPr>
        <w:rFonts w:hint="default"/>
      </w:rPr>
    </w:lvl>
    <w:lvl w:ilvl="6">
      <w:start w:val="1"/>
      <w:numFmt w:val="decimal"/>
      <w:lvlText w:val="%1.%2.%3.%4.%5.%6.%7"/>
      <w:lvlJc w:val="left"/>
      <w:pPr>
        <w:ind w:left="7374" w:hanging="1440"/>
      </w:pPr>
      <w:rPr>
        <w:rFonts w:hint="default"/>
      </w:rPr>
    </w:lvl>
    <w:lvl w:ilvl="7">
      <w:start w:val="1"/>
      <w:numFmt w:val="decimal"/>
      <w:lvlText w:val="%1.%2.%3.%4.%5.%6.%7.%8"/>
      <w:lvlJc w:val="left"/>
      <w:pPr>
        <w:ind w:left="8363" w:hanging="1440"/>
      </w:pPr>
      <w:rPr>
        <w:rFonts w:hint="default"/>
      </w:rPr>
    </w:lvl>
    <w:lvl w:ilvl="8">
      <w:start w:val="1"/>
      <w:numFmt w:val="decimal"/>
      <w:lvlText w:val="%1.%2.%3.%4.%5.%6.%7.%8.%9"/>
      <w:lvlJc w:val="left"/>
      <w:pPr>
        <w:ind w:left="9712" w:hanging="1800"/>
      </w:pPr>
      <w:rPr>
        <w:rFonts w:hint="default"/>
      </w:rPr>
    </w:lvl>
  </w:abstractNum>
  <w:abstractNum w:abstractNumId="4" w15:restartNumberingAfterBreak="0">
    <w:nsid w:val="17A55D34"/>
    <w:multiLevelType w:val="hybridMultilevel"/>
    <w:tmpl w:val="AE687F0C"/>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DCB3D3F"/>
    <w:multiLevelType w:val="hybridMultilevel"/>
    <w:tmpl w:val="764808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F33600"/>
    <w:multiLevelType w:val="multilevel"/>
    <w:tmpl w:val="5F0A9136"/>
    <w:lvl w:ilvl="0">
      <w:start w:val="17"/>
      <w:numFmt w:val="decimal"/>
      <w:lvlText w:val="%1"/>
      <w:lvlJc w:val="left"/>
      <w:pPr>
        <w:ind w:left="420" w:hanging="420"/>
      </w:pPr>
      <w:rPr>
        <w:rFonts w:hint="default"/>
      </w:rPr>
    </w:lvl>
    <w:lvl w:ilvl="1">
      <w:start w:val="1"/>
      <w:numFmt w:val="decimal"/>
      <w:lvlText w:val="%1.%2"/>
      <w:lvlJc w:val="left"/>
      <w:pPr>
        <w:ind w:left="1409" w:hanging="420"/>
      </w:pPr>
      <w:rPr>
        <w:rFonts w:hint="default"/>
      </w:rPr>
    </w:lvl>
    <w:lvl w:ilvl="2">
      <w:start w:val="1"/>
      <w:numFmt w:val="decimal"/>
      <w:lvlText w:val="%1.%2.%3"/>
      <w:lvlJc w:val="left"/>
      <w:pPr>
        <w:ind w:left="2698" w:hanging="720"/>
      </w:pPr>
      <w:rPr>
        <w:rFonts w:hint="default"/>
      </w:rPr>
    </w:lvl>
    <w:lvl w:ilvl="3">
      <w:start w:val="1"/>
      <w:numFmt w:val="decimal"/>
      <w:lvlText w:val="%1.%2.%3.%4"/>
      <w:lvlJc w:val="left"/>
      <w:pPr>
        <w:ind w:left="3687" w:hanging="720"/>
      </w:pPr>
      <w:rPr>
        <w:rFonts w:hint="default"/>
      </w:rPr>
    </w:lvl>
    <w:lvl w:ilvl="4">
      <w:start w:val="1"/>
      <w:numFmt w:val="decimal"/>
      <w:lvlText w:val="%1.%2.%3.%4.%5"/>
      <w:lvlJc w:val="left"/>
      <w:pPr>
        <w:ind w:left="5036" w:hanging="1080"/>
      </w:pPr>
      <w:rPr>
        <w:rFonts w:hint="default"/>
      </w:rPr>
    </w:lvl>
    <w:lvl w:ilvl="5">
      <w:start w:val="1"/>
      <w:numFmt w:val="decimal"/>
      <w:lvlText w:val="%1.%2.%3.%4.%5.%6"/>
      <w:lvlJc w:val="left"/>
      <w:pPr>
        <w:ind w:left="6025" w:hanging="1080"/>
      </w:pPr>
      <w:rPr>
        <w:rFonts w:hint="default"/>
      </w:rPr>
    </w:lvl>
    <w:lvl w:ilvl="6">
      <w:start w:val="1"/>
      <w:numFmt w:val="decimal"/>
      <w:lvlText w:val="%1.%2.%3.%4.%5.%6.%7"/>
      <w:lvlJc w:val="left"/>
      <w:pPr>
        <w:ind w:left="7374" w:hanging="1440"/>
      </w:pPr>
      <w:rPr>
        <w:rFonts w:hint="default"/>
      </w:rPr>
    </w:lvl>
    <w:lvl w:ilvl="7">
      <w:start w:val="1"/>
      <w:numFmt w:val="decimal"/>
      <w:lvlText w:val="%1.%2.%3.%4.%5.%6.%7.%8"/>
      <w:lvlJc w:val="left"/>
      <w:pPr>
        <w:ind w:left="8363" w:hanging="1440"/>
      </w:pPr>
      <w:rPr>
        <w:rFonts w:hint="default"/>
      </w:rPr>
    </w:lvl>
    <w:lvl w:ilvl="8">
      <w:start w:val="1"/>
      <w:numFmt w:val="decimal"/>
      <w:lvlText w:val="%1.%2.%3.%4.%5.%6.%7.%8.%9"/>
      <w:lvlJc w:val="left"/>
      <w:pPr>
        <w:ind w:left="9712" w:hanging="1800"/>
      </w:pPr>
      <w:rPr>
        <w:rFonts w:hint="default"/>
      </w:rPr>
    </w:lvl>
  </w:abstractNum>
  <w:abstractNum w:abstractNumId="7" w15:restartNumberingAfterBreak="0">
    <w:nsid w:val="23191C62"/>
    <w:multiLevelType w:val="hybridMultilevel"/>
    <w:tmpl w:val="24A0903E"/>
    <w:lvl w:ilvl="0" w:tplc="08090017">
      <w:start w:val="1"/>
      <w:numFmt w:val="lowerLetter"/>
      <w:lvlText w:val="%1)"/>
      <w:lvlJc w:val="left"/>
      <w:pPr>
        <w:ind w:left="1349" w:hanging="360"/>
      </w:pPr>
    </w:lvl>
    <w:lvl w:ilvl="1" w:tplc="0809001B">
      <w:start w:val="1"/>
      <w:numFmt w:val="lowerRoman"/>
      <w:lvlText w:val="%2."/>
      <w:lvlJc w:val="right"/>
      <w:pPr>
        <w:ind w:left="2069" w:hanging="360"/>
      </w:pPr>
    </w:lvl>
    <w:lvl w:ilvl="2" w:tplc="0809001B" w:tentative="1">
      <w:start w:val="1"/>
      <w:numFmt w:val="lowerRoman"/>
      <w:lvlText w:val="%3."/>
      <w:lvlJc w:val="right"/>
      <w:pPr>
        <w:ind w:left="2789" w:hanging="180"/>
      </w:pPr>
    </w:lvl>
    <w:lvl w:ilvl="3" w:tplc="0809000F" w:tentative="1">
      <w:start w:val="1"/>
      <w:numFmt w:val="decimal"/>
      <w:lvlText w:val="%4."/>
      <w:lvlJc w:val="left"/>
      <w:pPr>
        <w:ind w:left="3509" w:hanging="360"/>
      </w:pPr>
    </w:lvl>
    <w:lvl w:ilvl="4" w:tplc="08090019" w:tentative="1">
      <w:start w:val="1"/>
      <w:numFmt w:val="lowerLetter"/>
      <w:lvlText w:val="%5."/>
      <w:lvlJc w:val="left"/>
      <w:pPr>
        <w:ind w:left="4229" w:hanging="360"/>
      </w:pPr>
    </w:lvl>
    <w:lvl w:ilvl="5" w:tplc="0809001B" w:tentative="1">
      <w:start w:val="1"/>
      <w:numFmt w:val="lowerRoman"/>
      <w:lvlText w:val="%6."/>
      <w:lvlJc w:val="right"/>
      <w:pPr>
        <w:ind w:left="4949" w:hanging="180"/>
      </w:pPr>
    </w:lvl>
    <w:lvl w:ilvl="6" w:tplc="0809000F" w:tentative="1">
      <w:start w:val="1"/>
      <w:numFmt w:val="decimal"/>
      <w:lvlText w:val="%7."/>
      <w:lvlJc w:val="left"/>
      <w:pPr>
        <w:ind w:left="5669" w:hanging="360"/>
      </w:pPr>
    </w:lvl>
    <w:lvl w:ilvl="7" w:tplc="08090019" w:tentative="1">
      <w:start w:val="1"/>
      <w:numFmt w:val="lowerLetter"/>
      <w:lvlText w:val="%8."/>
      <w:lvlJc w:val="left"/>
      <w:pPr>
        <w:ind w:left="6389" w:hanging="360"/>
      </w:pPr>
    </w:lvl>
    <w:lvl w:ilvl="8" w:tplc="0809001B" w:tentative="1">
      <w:start w:val="1"/>
      <w:numFmt w:val="lowerRoman"/>
      <w:lvlText w:val="%9."/>
      <w:lvlJc w:val="right"/>
      <w:pPr>
        <w:ind w:left="7109" w:hanging="180"/>
      </w:pPr>
    </w:lvl>
  </w:abstractNum>
  <w:abstractNum w:abstractNumId="8" w15:restartNumberingAfterBreak="0">
    <w:nsid w:val="240B705A"/>
    <w:multiLevelType w:val="hybridMultilevel"/>
    <w:tmpl w:val="11983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FB2484"/>
    <w:multiLevelType w:val="hybridMultilevel"/>
    <w:tmpl w:val="0E4AA3E0"/>
    <w:lvl w:ilvl="0" w:tplc="08090017">
      <w:start w:val="1"/>
      <w:numFmt w:val="lowerLetter"/>
      <w:lvlText w:val="%1)"/>
      <w:lvlJc w:val="left"/>
      <w:pPr>
        <w:ind w:left="1349" w:hanging="360"/>
      </w:pPr>
    </w:lvl>
    <w:lvl w:ilvl="1" w:tplc="08090019" w:tentative="1">
      <w:start w:val="1"/>
      <w:numFmt w:val="lowerLetter"/>
      <w:lvlText w:val="%2."/>
      <w:lvlJc w:val="left"/>
      <w:pPr>
        <w:ind w:left="2069" w:hanging="360"/>
      </w:pPr>
    </w:lvl>
    <w:lvl w:ilvl="2" w:tplc="0809001B" w:tentative="1">
      <w:start w:val="1"/>
      <w:numFmt w:val="lowerRoman"/>
      <w:lvlText w:val="%3."/>
      <w:lvlJc w:val="right"/>
      <w:pPr>
        <w:ind w:left="2789" w:hanging="180"/>
      </w:pPr>
    </w:lvl>
    <w:lvl w:ilvl="3" w:tplc="0809000F" w:tentative="1">
      <w:start w:val="1"/>
      <w:numFmt w:val="decimal"/>
      <w:lvlText w:val="%4."/>
      <w:lvlJc w:val="left"/>
      <w:pPr>
        <w:ind w:left="3509" w:hanging="360"/>
      </w:pPr>
    </w:lvl>
    <w:lvl w:ilvl="4" w:tplc="08090019" w:tentative="1">
      <w:start w:val="1"/>
      <w:numFmt w:val="lowerLetter"/>
      <w:lvlText w:val="%5."/>
      <w:lvlJc w:val="left"/>
      <w:pPr>
        <w:ind w:left="4229" w:hanging="360"/>
      </w:pPr>
    </w:lvl>
    <w:lvl w:ilvl="5" w:tplc="0809001B" w:tentative="1">
      <w:start w:val="1"/>
      <w:numFmt w:val="lowerRoman"/>
      <w:lvlText w:val="%6."/>
      <w:lvlJc w:val="right"/>
      <w:pPr>
        <w:ind w:left="4949" w:hanging="180"/>
      </w:pPr>
    </w:lvl>
    <w:lvl w:ilvl="6" w:tplc="0809000F" w:tentative="1">
      <w:start w:val="1"/>
      <w:numFmt w:val="decimal"/>
      <w:lvlText w:val="%7."/>
      <w:lvlJc w:val="left"/>
      <w:pPr>
        <w:ind w:left="5669" w:hanging="360"/>
      </w:pPr>
    </w:lvl>
    <w:lvl w:ilvl="7" w:tplc="08090019" w:tentative="1">
      <w:start w:val="1"/>
      <w:numFmt w:val="lowerLetter"/>
      <w:lvlText w:val="%8."/>
      <w:lvlJc w:val="left"/>
      <w:pPr>
        <w:ind w:left="6389" w:hanging="360"/>
      </w:pPr>
    </w:lvl>
    <w:lvl w:ilvl="8" w:tplc="0809001B" w:tentative="1">
      <w:start w:val="1"/>
      <w:numFmt w:val="lowerRoman"/>
      <w:lvlText w:val="%9."/>
      <w:lvlJc w:val="right"/>
      <w:pPr>
        <w:ind w:left="7109" w:hanging="180"/>
      </w:pPr>
    </w:lvl>
  </w:abstractNum>
  <w:abstractNum w:abstractNumId="10" w15:restartNumberingAfterBreak="0">
    <w:nsid w:val="2D1531A7"/>
    <w:multiLevelType w:val="multilevel"/>
    <w:tmpl w:val="5F0A9136"/>
    <w:lvl w:ilvl="0">
      <w:start w:val="12"/>
      <w:numFmt w:val="decimal"/>
      <w:lvlText w:val="%1"/>
      <w:lvlJc w:val="left"/>
      <w:pPr>
        <w:ind w:left="420" w:hanging="420"/>
      </w:pPr>
      <w:rPr>
        <w:rFonts w:hint="default"/>
      </w:rPr>
    </w:lvl>
    <w:lvl w:ilvl="1">
      <w:start w:val="1"/>
      <w:numFmt w:val="decimal"/>
      <w:lvlText w:val="%1.%2"/>
      <w:lvlJc w:val="left"/>
      <w:pPr>
        <w:ind w:left="1409" w:hanging="420"/>
      </w:pPr>
      <w:rPr>
        <w:rFonts w:hint="default"/>
      </w:rPr>
    </w:lvl>
    <w:lvl w:ilvl="2">
      <w:start w:val="1"/>
      <w:numFmt w:val="decimal"/>
      <w:lvlText w:val="%1.%2.%3"/>
      <w:lvlJc w:val="left"/>
      <w:pPr>
        <w:ind w:left="2698" w:hanging="720"/>
      </w:pPr>
      <w:rPr>
        <w:rFonts w:hint="default"/>
      </w:rPr>
    </w:lvl>
    <w:lvl w:ilvl="3">
      <w:start w:val="1"/>
      <w:numFmt w:val="decimal"/>
      <w:lvlText w:val="%1.%2.%3.%4"/>
      <w:lvlJc w:val="left"/>
      <w:pPr>
        <w:ind w:left="3687" w:hanging="720"/>
      </w:pPr>
      <w:rPr>
        <w:rFonts w:hint="default"/>
      </w:rPr>
    </w:lvl>
    <w:lvl w:ilvl="4">
      <w:start w:val="1"/>
      <w:numFmt w:val="decimal"/>
      <w:lvlText w:val="%1.%2.%3.%4.%5"/>
      <w:lvlJc w:val="left"/>
      <w:pPr>
        <w:ind w:left="5036" w:hanging="1080"/>
      </w:pPr>
      <w:rPr>
        <w:rFonts w:hint="default"/>
      </w:rPr>
    </w:lvl>
    <w:lvl w:ilvl="5">
      <w:start w:val="1"/>
      <w:numFmt w:val="decimal"/>
      <w:lvlText w:val="%1.%2.%3.%4.%5.%6"/>
      <w:lvlJc w:val="left"/>
      <w:pPr>
        <w:ind w:left="6025" w:hanging="1080"/>
      </w:pPr>
      <w:rPr>
        <w:rFonts w:hint="default"/>
      </w:rPr>
    </w:lvl>
    <w:lvl w:ilvl="6">
      <w:start w:val="1"/>
      <w:numFmt w:val="decimal"/>
      <w:lvlText w:val="%1.%2.%3.%4.%5.%6.%7"/>
      <w:lvlJc w:val="left"/>
      <w:pPr>
        <w:ind w:left="7374" w:hanging="1440"/>
      </w:pPr>
      <w:rPr>
        <w:rFonts w:hint="default"/>
      </w:rPr>
    </w:lvl>
    <w:lvl w:ilvl="7">
      <w:start w:val="1"/>
      <w:numFmt w:val="decimal"/>
      <w:lvlText w:val="%1.%2.%3.%4.%5.%6.%7.%8"/>
      <w:lvlJc w:val="left"/>
      <w:pPr>
        <w:ind w:left="8363" w:hanging="1440"/>
      </w:pPr>
      <w:rPr>
        <w:rFonts w:hint="default"/>
      </w:rPr>
    </w:lvl>
    <w:lvl w:ilvl="8">
      <w:start w:val="1"/>
      <w:numFmt w:val="decimal"/>
      <w:lvlText w:val="%1.%2.%3.%4.%5.%6.%7.%8.%9"/>
      <w:lvlJc w:val="left"/>
      <w:pPr>
        <w:ind w:left="9712" w:hanging="1800"/>
      </w:pPr>
      <w:rPr>
        <w:rFonts w:hint="default"/>
      </w:rPr>
    </w:lvl>
  </w:abstractNum>
  <w:abstractNum w:abstractNumId="11" w15:restartNumberingAfterBreak="0">
    <w:nsid w:val="31293F02"/>
    <w:multiLevelType w:val="hybridMultilevel"/>
    <w:tmpl w:val="DAFEFA62"/>
    <w:lvl w:ilvl="0" w:tplc="08090017">
      <w:start w:val="1"/>
      <w:numFmt w:val="lowerLetter"/>
      <w:lvlText w:val="%1)"/>
      <w:lvlJc w:val="left"/>
      <w:pPr>
        <w:ind w:left="1349" w:hanging="360"/>
      </w:pPr>
    </w:lvl>
    <w:lvl w:ilvl="1" w:tplc="08090019" w:tentative="1">
      <w:start w:val="1"/>
      <w:numFmt w:val="lowerLetter"/>
      <w:lvlText w:val="%2."/>
      <w:lvlJc w:val="left"/>
      <w:pPr>
        <w:ind w:left="2069" w:hanging="360"/>
      </w:pPr>
    </w:lvl>
    <w:lvl w:ilvl="2" w:tplc="0809001B" w:tentative="1">
      <w:start w:val="1"/>
      <w:numFmt w:val="lowerRoman"/>
      <w:lvlText w:val="%3."/>
      <w:lvlJc w:val="right"/>
      <w:pPr>
        <w:ind w:left="2789" w:hanging="180"/>
      </w:pPr>
    </w:lvl>
    <w:lvl w:ilvl="3" w:tplc="0809000F" w:tentative="1">
      <w:start w:val="1"/>
      <w:numFmt w:val="decimal"/>
      <w:lvlText w:val="%4."/>
      <w:lvlJc w:val="left"/>
      <w:pPr>
        <w:ind w:left="3509" w:hanging="360"/>
      </w:pPr>
    </w:lvl>
    <w:lvl w:ilvl="4" w:tplc="08090019" w:tentative="1">
      <w:start w:val="1"/>
      <w:numFmt w:val="lowerLetter"/>
      <w:lvlText w:val="%5."/>
      <w:lvlJc w:val="left"/>
      <w:pPr>
        <w:ind w:left="4229" w:hanging="360"/>
      </w:pPr>
    </w:lvl>
    <w:lvl w:ilvl="5" w:tplc="0809001B" w:tentative="1">
      <w:start w:val="1"/>
      <w:numFmt w:val="lowerRoman"/>
      <w:lvlText w:val="%6."/>
      <w:lvlJc w:val="right"/>
      <w:pPr>
        <w:ind w:left="4949" w:hanging="180"/>
      </w:pPr>
    </w:lvl>
    <w:lvl w:ilvl="6" w:tplc="0809000F" w:tentative="1">
      <w:start w:val="1"/>
      <w:numFmt w:val="decimal"/>
      <w:lvlText w:val="%7."/>
      <w:lvlJc w:val="left"/>
      <w:pPr>
        <w:ind w:left="5669" w:hanging="360"/>
      </w:pPr>
    </w:lvl>
    <w:lvl w:ilvl="7" w:tplc="08090019" w:tentative="1">
      <w:start w:val="1"/>
      <w:numFmt w:val="lowerLetter"/>
      <w:lvlText w:val="%8."/>
      <w:lvlJc w:val="left"/>
      <w:pPr>
        <w:ind w:left="6389" w:hanging="360"/>
      </w:pPr>
    </w:lvl>
    <w:lvl w:ilvl="8" w:tplc="0809001B" w:tentative="1">
      <w:start w:val="1"/>
      <w:numFmt w:val="lowerRoman"/>
      <w:lvlText w:val="%9."/>
      <w:lvlJc w:val="right"/>
      <w:pPr>
        <w:ind w:left="7109" w:hanging="180"/>
      </w:pPr>
    </w:lvl>
  </w:abstractNum>
  <w:abstractNum w:abstractNumId="12" w15:restartNumberingAfterBreak="0">
    <w:nsid w:val="3F13074B"/>
    <w:multiLevelType w:val="multilevel"/>
    <w:tmpl w:val="5F0A9136"/>
    <w:lvl w:ilvl="0">
      <w:start w:val="11"/>
      <w:numFmt w:val="decimal"/>
      <w:lvlText w:val="%1"/>
      <w:lvlJc w:val="left"/>
      <w:pPr>
        <w:ind w:left="420" w:hanging="420"/>
      </w:pPr>
      <w:rPr>
        <w:rFonts w:hint="default"/>
      </w:rPr>
    </w:lvl>
    <w:lvl w:ilvl="1">
      <w:start w:val="1"/>
      <w:numFmt w:val="decimal"/>
      <w:lvlText w:val="%1.%2"/>
      <w:lvlJc w:val="left"/>
      <w:pPr>
        <w:ind w:left="1409" w:hanging="420"/>
      </w:pPr>
      <w:rPr>
        <w:rFonts w:hint="default"/>
      </w:rPr>
    </w:lvl>
    <w:lvl w:ilvl="2">
      <w:start w:val="1"/>
      <w:numFmt w:val="decimal"/>
      <w:lvlText w:val="%1.%2.%3"/>
      <w:lvlJc w:val="left"/>
      <w:pPr>
        <w:ind w:left="2698" w:hanging="720"/>
      </w:pPr>
      <w:rPr>
        <w:rFonts w:hint="default"/>
      </w:rPr>
    </w:lvl>
    <w:lvl w:ilvl="3">
      <w:start w:val="1"/>
      <w:numFmt w:val="decimal"/>
      <w:lvlText w:val="%1.%2.%3.%4"/>
      <w:lvlJc w:val="left"/>
      <w:pPr>
        <w:ind w:left="3687" w:hanging="720"/>
      </w:pPr>
      <w:rPr>
        <w:rFonts w:hint="default"/>
      </w:rPr>
    </w:lvl>
    <w:lvl w:ilvl="4">
      <w:start w:val="1"/>
      <w:numFmt w:val="decimal"/>
      <w:lvlText w:val="%1.%2.%3.%4.%5"/>
      <w:lvlJc w:val="left"/>
      <w:pPr>
        <w:ind w:left="5036" w:hanging="1080"/>
      </w:pPr>
      <w:rPr>
        <w:rFonts w:hint="default"/>
      </w:rPr>
    </w:lvl>
    <w:lvl w:ilvl="5">
      <w:start w:val="1"/>
      <w:numFmt w:val="decimal"/>
      <w:lvlText w:val="%1.%2.%3.%4.%5.%6"/>
      <w:lvlJc w:val="left"/>
      <w:pPr>
        <w:ind w:left="6025" w:hanging="1080"/>
      </w:pPr>
      <w:rPr>
        <w:rFonts w:hint="default"/>
      </w:rPr>
    </w:lvl>
    <w:lvl w:ilvl="6">
      <w:start w:val="1"/>
      <w:numFmt w:val="decimal"/>
      <w:lvlText w:val="%1.%2.%3.%4.%5.%6.%7"/>
      <w:lvlJc w:val="left"/>
      <w:pPr>
        <w:ind w:left="7374" w:hanging="1440"/>
      </w:pPr>
      <w:rPr>
        <w:rFonts w:hint="default"/>
      </w:rPr>
    </w:lvl>
    <w:lvl w:ilvl="7">
      <w:start w:val="1"/>
      <w:numFmt w:val="decimal"/>
      <w:lvlText w:val="%1.%2.%3.%4.%5.%6.%7.%8"/>
      <w:lvlJc w:val="left"/>
      <w:pPr>
        <w:ind w:left="8363" w:hanging="1440"/>
      </w:pPr>
      <w:rPr>
        <w:rFonts w:hint="default"/>
      </w:rPr>
    </w:lvl>
    <w:lvl w:ilvl="8">
      <w:start w:val="1"/>
      <w:numFmt w:val="decimal"/>
      <w:lvlText w:val="%1.%2.%3.%4.%5.%6.%7.%8.%9"/>
      <w:lvlJc w:val="left"/>
      <w:pPr>
        <w:ind w:left="9712" w:hanging="1800"/>
      </w:pPr>
      <w:rPr>
        <w:rFonts w:hint="default"/>
      </w:rPr>
    </w:lvl>
  </w:abstractNum>
  <w:abstractNum w:abstractNumId="13" w15:restartNumberingAfterBreak="0">
    <w:nsid w:val="4048562C"/>
    <w:multiLevelType w:val="hybridMultilevel"/>
    <w:tmpl w:val="3796F57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FF23C6"/>
    <w:multiLevelType w:val="multilevel"/>
    <w:tmpl w:val="5F0A9136"/>
    <w:lvl w:ilvl="0">
      <w:start w:val="18"/>
      <w:numFmt w:val="decimal"/>
      <w:lvlText w:val="%1"/>
      <w:lvlJc w:val="left"/>
      <w:pPr>
        <w:ind w:left="420" w:hanging="420"/>
      </w:pPr>
      <w:rPr>
        <w:rFonts w:hint="default"/>
      </w:rPr>
    </w:lvl>
    <w:lvl w:ilvl="1">
      <w:start w:val="1"/>
      <w:numFmt w:val="decimal"/>
      <w:lvlText w:val="%1.%2"/>
      <w:lvlJc w:val="left"/>
      <w:pPr>
        <w:ind w:left="1409" w:hanging="420"/>
      </w:pPr>
      <w:rPr>
        <w:rFonts w:hint="default"/>
      </w:rPr>
    </w:lvl>
    <w:lvl w:ilvl="2">
      <w:start w:val="1"/>
      <w:numFmt w:val="decimal"/>
      <w:lvlText w:val="%1.%2.%3"/>
      <w:lvlJc w:val="left"/>
      <w:pPr>
        <w:ind w:left="2698" w:hanging="720"/>
      </w:pPr>
      <w:rPr>
        <w:rFonts w:hint="default"/>
      </w:rPr>
    </w:lvl>
    <w:lvl w:ilvl="3">
      <w:start w:val="1"/>
      <w:numFmt w:val="decimal"/>
      <w:lvlText w:val="%1.%2.%3.%4"/>
      <w:lvlJc w:val="left"/>
      <w:pPr>
        <w:ind w:left="3687" w:hanging="720"/>
      </w:pPr>
      <w:rPr>
        <w:rFonts w:hint="default"/>
      </w:rPr>
    </w:lvl>
    <w:lvl w:ilvl="4">
      <w:start w:val="1"/>
      <w:numFmt w:val="decimal"/>
      <w:lvlText w:val="%1.%2.%3.%4.%5"/>
      <w:lvlJc w:val="left"/>
      <w:pPr>
        <w:ind w:left="5036" w:hanging="1080"/>
      </w:pPr>
      <w:rPr>
        <w:rFonts w:hint="default"/>
      </w:rPr>
    </w:lvl>
    <w:lvl w:ilvl="5">
      <w:start w:val="1"/>
      <w:numFmt w:val="decimal"/>
      <w:lvlText w:val="%1.%2.%3.%4.%5.%6"/>
      <w:lvlJc w:val="left"/>
      <w:pPr>
        <w:ind w:left="6025" w:hanging="1080"/>
      </w:pPr>
      <w:rPr>
        <w:rFonts w:hint="default"/>
      </w:rPr>
    </w:lvl>
    <w:lvl w:ilvl="6">
      <w:start w:val="1"/>
      <w:numFmt w:val="decimal"/>
      <w:lvlText w:val="%1.%2.%3.%4.%5.%6.%7"/>
      <w:lvlJc w:val="left"/>
      <w:pPr>
        <w:ind w:left="7374" w:hanging="1440"/>
      </w:pPr>
      <w:rPr>
        <w:rFonts w:hint="default"/>
      </w:rPr>
    </w:lvl>
    <w:lvl w:ilvl="7">
      <w:start w:val="1"/>
      <w:numFmt w:val="decimal"/>
      <w:lvlText w:val="%1.%2.%3.%4.%5.%6.%7.%8"/>
      <w:lvlJc w:val="left"/>
      <w:pPr>
        <w:ind w:left="8363" w:hanging="1440"/>
      </w:pPr>
      <w:rPr>
        <w:rFonts w:hint="default"/>
      </w:rPr>
    </w:lvl>
    <w:lvl w:ilvl="8">
      <w:start w:val="1"/>
      <w:numFmt w:val="decimal"/>
      <w:lvlText w:val="%1.%2.%3.%4.%5.%6.%7.%8.%9"/>
      <w:lvlJc w:val="left"/>
      <w:pPr>
        <w:ind w:left="9712" w:hanging="1800"/>
      </w:pPr>
      <w:rPr>
        <w:rFonts w:hint="default"/>
      </w:rPr>
    </w:lvl>
  </w:abstractNum>
  <w:abstractNum w:abstractNumId="15" w15:restartNumberingAfterBreak="0">
    <w:nsid w:val="42C67020"/>
    <w:multiLevelType w:val="hybridMultilevel"/>
    <w:tmpl w:val="BBD67998"/>
    <w:lvl w:ilvl="0" w:tplc="08090017">
      <w:start w:val="1"/>
      <w:numFmt w:val="lowerLetter"/>
      <w:lvlText w:val="%1)"/>
      <w:lvlJc w:val="left"/>
      <w:pPr>
        <w:ind w:left="1349" w:hanging="360"/>
      </w:pPr>
    </w:lvl>
    <w:lvl w:ilvl="1" w:tplc="08090019" w:tentative="1">
      <w:start w:val="1"/>
      <w:numFmt w:val="lowerLetter"/>
      <w:lvlText w:val="%2."/>
      <w:lvlJc w:val="left"/>
      <w:pPr>
        <w:ind w:left="2069" w:hanging="360"/>
      </w:pPr>
    </w:lvl>
    <w:lvl w:ilvl="2" w:tplc="0809001B" w:tentative="1">
      <w:start w:val="1"/>
      <w:numFmt w:val="lowerRoman"/>
      <w:lvlText w:val="%3."/>
      <w:lvlJc w:val="right"/>
      <w:pPr>
        <w:ind w:left="2789" w:hanging="180"/>
      </w:pPr>
    </w:lvl>
    <w:lvl w:ilvl="3" w:tplc="0809000F" w:tentative="1">
      <w:start w:val="1"/>
      <w:numFmt w:val="decimal"/>
      <w:lvlText w:val="%4."/>
      <w:lvlJc w:val="left"/>
      <w:pPr>
        <w:ind w:left="3509" w:hanging="360"/>
      </w:pPr>
    </w:lvl>
    <w:lvl w:ilvl="4" w:tplc="08090019" w:tentative="1">
      <w:start w:val="1"/>
      <w:numFmt w:val="lowerLetter"/>
      <w:lvlText w:val="%5."/>
      <w:lvlJc w:val="left"/>
      <w:pPr>
        <w:ind w:left="4229" w:hanging="360"/>
      </w:pPr>
    </w:lvl>
    <w:lvl w:ilvl="5" w:tplc="0809001B" w:tentative="1">
      <w:start w:val="1"/>
      <w:numFmt w:val="lowerRoman"/>
      <w:lvlText w:val="%6."/>
      <w:lvlJc w:val="right"/>
      <w:pPr>
        <w:ind w:left="4949" w:hanging="180"/>
      </w:pPr>
    </w:lvl>
    <w:lvl w:ilvl="6" w:tplc="0809000F" w:tentative="1">
      <w:start w:val="1"/>
      <w:numFmt w:val="decimal"/>
      <w:lvlText w:val="%7."/>
      <w:lvlJc w:val="left"/>
      <w:pPr>
        <w:ind w:left="5669" w:hanging="360"/>
      </w:pPr>
    </w:lvl>
    <w:lvl w:ilvl="7" w:tplc="08090019" w:tentative="1">
      <w:start w:val="1"/>
      <w:numFmt w:val="lowerLetter"/>
      <w:lvlText w:val="%8."/>
      <w:lvlJc w:val="left"/>
      <w:pPr>
        <w:ind w:left="6389" w:hanging="360"/>
      </w:pPr>
    </w:lvl>
    <w:lvl w:ilvl="8" w:tplc="0809001B" w:tentative="1">
      <w:start w:val="1"/>
      <w:numFmt w:val="lowerRoman"/>
      <w:lvlText w:val="%9."/>
      <w:lvlJc w:val="right"/>
      <w:pPr>
        <w:ind w:left="7109" w:hanging="180"/>
      </w:pPr>
    </w:lvl>
  </w:abstractNum>
  <w:abstractNum w:abstractNumId="16" w15:restartNumberingAfterBreak="0">
    <w:nsid w:val="44593DDE"/>
    <w:multiLevelType w:val="hybridMultilevel"/>
    <w:tmpl w:val="7B9CB668"/>
    <w:lvl w:ilvl="0" w:tplc="320EA612">
      <w:start w:val="1"/>
      <w:numFmt w:val="decimal"/>
      <w:lvlText w:val="%1)"/>
      <w:lvlJc w:val="left"/>
      <w:pPr>
        <w:ind w:left="1349" w:hanging="360"/>
      </w:pPr>
      <w:rPr>
        <w:rFonts w:hint="default"/>
      </w:rPr>
    </w:lvl>
    <w:lvl w:ilvl="1" w:tplc="08090019" w:tentative="1">
      <w:start w:val="1"/>
      <w:numFmt w:val="lowerLetter"/>
      <w:lvlText w:val="%2."/>
      <w:lvlJc w:val="left"/>
      <w:pPr>
        <w:ind w:left="2069" w:hanging="360"/>
      </w:pPr>
    </w:lvl>
    <w:lvl w:ilvl="2" w:tplc="0809001B" w:tentative="1">
      <w:start w:val="1"/>
      <w:numFmt w:val="lowerRoman"/>
      <w:lvlText w:val="%3."/>
      <w:lvlJc w:val="right"/>
      <w:pPr>
        <w:ind w:left="2789" w:hanging="180"/>
      </w:pPr>
    </w:lvl>
    <w:lvl w:ilvl="3" w:tplc="0809000F" w:tentative="1">
      <w:start w:val="1"/>
      <w:numFmt w:val="decimal"/>
      <w:lvlText w:val="%4."/>
      <w:lvlJc w:val="left"/>
      <w:pPr>
        <w:ind w:left="3509" w:hanging="360"/>
      </w:pPr>
    </w:lvl>
    <w:lvl w:ilvl="4" w:tplc="08090019" w:tentative="1">
      <w:start w:val="1"/>
      <w:numFmt w:val="lowerLetter"/>
      <w:lvlText w:val="%5."/>
      <w:lvlJc w:val="left"/>
      <w:pPr>
        <w:ind w:left="4229" w:hanging="360"/>
      </w:pPr>
    </w:lvl>
    <w:lvl w:ilvl="5" w:tplc="0809001B" w:tentative="1">
      <w:start w:val="1"/>
      <w:numFmt w:val="lowerRoman"/>
      <w:lvlText w:val="%6."/>
      <w:lvlJc w:val="right"/>
      <w:pPr>
        <w:ind w:left="4949" w:hanging="180"/>
      </w:pPr>
    </w:lvl>
    <w:lvl w:ilvl="6" w:tplc="0809000F" w:tentative="1">
      <w:start w:val="1"/>
      <w:numFmt w:val="decimal"/>
      <w:lvlText w:val="%7."/>
      <w:lvlJc w:val="left"/>
      <w:pPr>
        <w:ind w:left="5669" w:hanging="360"/>
      </w:pPr>
    </w:lvl>
    <w:lvl w:ilvl="7" w:tplc="08090019" w:tentative="1">
      <w:start w:val="1"/>
      <w:numFmt w:val="lowerLetter"/>
      <w:lvlText w:val="%8."/>
      <w:lvlJc w:val="left"/>
      <w:pPr>
        <w:ind w:left="6389" w:hanging="360"/>
      </w:pPr>
    </w:lvl>
    <w:lvl w:ilvl="8" w:tplc="0809001B" w:tentative="1">
      <w:start w:val="1"/>
      <w:numFmt w:val="lowerRoman"/>
      <w:lvlText w:val="%9."/>
      <w:lvlJc w:val="right"/>
      <w:pPr>
        <w:ind w:left="7109" w:hanging="180"/>
      </w:pPr>
    </w:lvl>
  </w:abstractNum>
  <w:abstractNum w:abstractNumId="17" w15:restartNumberingAfterBreak="0">
    <w:nsid w:val="47750CFC"/>
    <w:multiLevelType w:val="multilevel"/>
    <w:tmpl w:val="5F0A9136"/>
    <w:lvl w:ilvl="0">
      <w:start w:val="11"/>
      <w:numFmt w:val="decimal"/>
      <w:lvlText w:val="%1"/>
      <w:lvlJc w:val="left"/>
      <w:pPr>
        <w:ind w:left="420" w:hanging="420"/>
      </w:pPr>
      <w:rPr>
        <w:rFonts w:hint="default"/>
      </w:rPr>
    </w:lvl>
    <w:lvl w:ilvl="1">
      <w:start w:val="2"/>
      <w:numFmt w:val="decimal"/>
      <w:lvlText w:val="%1.%2"/>
      <w:lvlJc w:val="left"/>
      <w:pPr>
        <w:ind w:left="1409" w:hanging="420"/>
      </w:pPr>
      <w:rPr>
        <w:rFonts w:hint="default"/>
      </w:rPr>
    </w:lvl>
    <w:lvl w:ilvl="2">
      <w:start w:val="1"/>
      <w:numFmt w:val="decimal"/>
      <w:lvlText w:val="%1.%2.%3"/>
      <w:lvlJc w:val="left"/>
      <w:pPr>
        <w:ind w:left="2698" w:hanging="720"/>
      </w:pPr>
      <w:rPr>
        <w:rFonts w:hint="default"/>
      </w:rPr>
    </w:lvl>
    <w:lvl w:ilvl="3">
      <w:start w:val="1"/>
      <w:numFmt w:val="decimal"/>
      <w:lvlText w:val="%1.%2.%3.%4"/>
      <w:lvlJc w:val="left"/>
      <w:pPr>
        <w:ind w:left="3687" w:hanging="720"/>
      </w:pPr>
      <w:rPr>
        <w:rFonts w:hint="default"/>
      </w:rPr>
    </w:lvl>
    <w:lvl w:ilvl="4">
      <w:start w:val="1"/>
      <w:numFmt w:val="decimal"/>
      <w:lvlText w:val="%1.%2.%3.%4.%5"/>
      <w:lvlJc w:val="left"/>
      <w:pPr>
        <w:ind w:left="5036" w:hanging="1080"/>
      </w:pPr>
      <w:rPr>
        <w:rFonts w:hint="default"/>
      </w:rPr>
    </w:lvl>
    <w:lvl w:ilvl="5">
      <w:start w:val="1"/>
      <w:numFmt w:val="decimal"/>
      <w:lvlText w:val="%1.%2.%3.%4.%5.%6"/>
      <w:lvlJc w:val="left"/>
      <w:pPr>
        <w:ind w:left="6025" w:hanging="1080"/>
      </w:pPr>
      <w:rPr>
        <w:rFonts w:hint="default"/>
      </w:rPr>
    </w:lvl>
    <w:lvl w:ilvl="6">
      <w:start w:val="1"/>
      <w:numFmt w:val="decimal"/>
      <w:lvlText w:val="%1.%2.%3.%4.%5.%6.%7"/>
      <w:lvlJc w:val="left"/>
      <w:pPr>
        <w:ind w:left="7374" w:hanging="1440"/>
      </w:pPr>
      <w:rPr>
        <w:rFonts w:hint="default"/>
      </w:rPr>
    </w:lvl>
    <w:lvl w:ilvl="7">
      <w:start w:val="1"/>
      <w:numFmt w:val="decimal"/>
      <w:lvlText w:val="%1.%2.%3.%4.%5.%6.%7.%8"/>
      <w:lvlJc w:val="left"/>
      <w:pPr>
        <w:ind w:left="8363" w:hanging="1440"/>
      </w:pPr>
      <w:rPr>
        <w:rFonts w:hint="default"/>
      </w:rPr>
    </w:lvl>
    <w:lvl w:ilvl="8">
      <w:start w:val="1"/>
      <w:numFmt w:val="decimal"/>
      <w:lvlText w:val="%1.%2.%3.%4.%5.%6.%7.%8.%9"/>
      <w:lvlJc w:val="left"/>
      <w:pPr>
        <w:ind w:left="9712" w:hanging="1800"/>
      </w:pPr>
      <w:rPr>
        <w:rFonts w:hint="default"/>
      </w:rPr>
    </w:lvl>
  </w:abstractNum>
  <w:abstractNum w:abstractNumId="18" w15:restartNumberingAfterBreak="0">
    <w:nsid w:val="497F4AD2"/>
    <w:multiLevelType w:val="hybridMultilevel"/>
    <w:tmpl w:val="7D3E510A"/>
    <w:lvl w:ilvl="0" w:tplc="08090017">
      <w:start w:val="1"/>
      <w:numFmt w:val="lowerLetter"/>
      <w:lvlText w:val="%1)"/>
      <w:lvlJc w:val="left"/>
      <w:pPr>
        <w:ind w:left="1349" w:hanging="360"/>
      </w:pPr>
    </w:lvl>
    <w:lvl w:ilvl="1" w:tplc="08090019" w:tentative="1">
      <w:start w:val="1"/>
      <w:numFmt w:val="lowerLetter"/>
      <w:lvlText w:val="%2."/>
      <w:lvlJc w:val="left"/>
      <w:pPr>
        <w:ind w:left="2069" w:hanging="360"/>
      </w:pPr>
    </w:lvl>
    <w:lvl w:ilvl="2" w:tplc="0809001B" w:tentative="1">
      <w:start w:val="1"/>
      <w:numFmt w:val="lowerRoman"/>
      <w:lvlText w:val="%3."/>
      <w:lvlJc w:val="right"/>
      <w:pPr>
        <w:ind w:left="2789" w:hanging="180"/>
      </w:pPr>
    </w:lvl>
    <w:lvl w:ilvl="3" w:tplc="0809000F" w:tentative="1">
      <w:start w:val="1"/>
      <w:numFmt w:val="decimal"/>
      <w:lvlText w:val="%4."/>
      <w:lvlJc w:val="left"/>
      <w:pPr>
        <w:ind w:left="3509" w:hanging="360"/>
      </w:pPr>
    </w:lvl>
    <w:lvl w:ilvl="4" w:tplc="08090019" w:tentative="1">
      <w:start w:val="1"/>
      <w:numFmt w:val="lowerLetter"/>
      <w:lvlText w:val="%5."/>
      <w:lvlJc w:val="left"/>
      <w:pPr>
        <w:ind w:left="4229" w:hanging="360"/>
      </w:pPr>
    </w:lvl>
    <w:lvl w:ilvl="5" w:tplc="0809001B" w:tentative="1">
      <w:start w:val="1"/>
      <w:numFmt w:val="lowerRoman"/>
      <w:lvlText w:val="%6."/>
      <w:lvlJc w:val="right"/>
      <w:pPr>
        <w:ind w:left="4949" w:hanging="180"/>
      </w:pPr>
    </w:lvl>
    <w:lvl w:ilvl="6" w:tplc="0809000F" w:tentative="1">
      <w:start w:val="1"/>
      <w:numFmt w:val="decimal"/>
      <w:lvlText w:val="%7."/>
      <w:lvlJc w:val="left"/>
      <w:pPr>
        <w:ind w:left="5669" w:hanging="360"/>
      </w:pPr>
    </w:lvl>
    <w:lvl w:ilvl="7" w:tplc="08090019" w:tentative="1">
      <w:start w:val="1"/>
      <w:numFmt w:val="lowerLetter"/>
      <w:lvlText w:val="%8."/>
      <w:lvlJc w:val="left"/>
      <w:pPr>
        <w:ind w:left="6389" w:hanging="360"/>
      </w:pPr>
    </w:lvl>
    <w:lvl w:ilvl="8" w:tplc="0809001B" w:tentative="1">
      <w:start w:val="1"/>
      <w:numFmt w:val="lowerRoman"/>
      <w:lvlText w:val="%9."/>
      <w:lvlJc w:val="right"/>
      <w:pPr>
        <w:ind w:left="7109" w:hanging="180"/>
      </w:pPr>
    </w:lvl>
  </w:abstractNum>
  <w:abstractNum w:abstractNumId="19" w15:restartNumberingAfterBreak="0">
    <w:nsid w:val="4D086EC7"/>
    <w:multiLevelType w:val="hybridMultilevel"/>
    <w:tmpl w:val="1598AB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8B1AC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FB06293"/>
    <w:multiLevelType w:val="hybridMultilevel"/>
    <w:tmpl w:val="B5E4992E"/>
    <w:lvl w:ilvl="0" w:tplc="08090017">
      <w:start w:val="1"/>
      <w:numFmt w:val="lowerLetter"/>
      <w:lvlText w:val="%1)"/>
      <w:lvlJc w:val="left"/>
      <w:pPr>
        <w:ind w:left="1349" w:hanging="360"/>
      </w:pPr>
    </w:lvl>
    <w:lvl w:ilvl="1" w:tplc="08090019" w:tentative="1">
      <w:start w:val="1"/>
      <w:numFmt w:val="lowerLetter"/>
      <w:lvlText w:val="%2."/>
      <w:lvlJc w:val="left"/>
      <w:pPr>
        <w:ind w:left="2069" w:hanging="360"/>
      </w:pPr>
    </w:lvl>
    <w:lvl w:ilvl="2" w:tplc="0809001B" w:tentative="1">
      <w:start w:val="1"/>
      <w:numFmt w:val="lowerRoman"/>
      <w:lvlText w:val="%3."/>
      <w:lvlJc w:val="right"/>
      <w:pPr>
        <w:ind w:left="2789" w:hanging="180"/>
      </w:pPr>
    </w:lvl>
    <w:lvl w:ilvl="3" w:tplc="0809000F" w:tentative="1">
      <w:start w:val="1"/>
      <w:numFmt w:val="decimal"/>
      <w:lvlText w:val="%4."/>
      <w:lvlJc w:val="left"/>
      <w:pPr>
        <w:ind w:left="3509" w:hanging="360"/>
      </w:pPr>
    </w:lvl>
    <w:lvl w:ilvl="4" w:tplc="08090019" w:tentative="1">
      <w:start w:val="1"/>
      <w:numFmt w:val="lowerLetter"/>
      <w:lvlText w:val="%5."/>
      <w:lvlJc w:val="left"/>
      <w:pPr>
        <w:ind w:left="4229" w:hanging="360"/>
      </w:pPr>
    </w:lvl>
    <w:lvl w:ilvl="5" w:tplc="0809001B" w:tentative="1">
      <w:start w:val="1"/>
      <w:numFmt w:val="lowerRoman"/>
      <w:lvlText w:val="%6."/>
      <w:lvlJc w:val="right"/>
      <w:pPr>
        <w:ind w:left="4949" w:hanging="180"/>
      </w:pPr>
    </w:lvl>
    <w:lvl w:ilvl="6" w:tplc="0809000F" w:tentative="1">
      <w:start w:val="1"/>
      <w:numFmt w:val="decimal"/>
      <w:lvlText w:val="%7."/>
      <w:lvlJc w:val="left"/>
      <w:pPr>
        <w:ind w:left="5669" w:hanging="360"/>
      </w:pPr>
    </w:lvl>
    <w:lvl w:ilvl="7" w:tplc="08090019" w:tentative="1">
      <w:start w:val="1"/>
      <w:numFmt w:val="lowerLetter"/>
      <w:lvlText w:val="%8."/>
      <w:lvlJc w:val="left"/>
      <w:pPr>
        <w:ind w:left="6389" w:hanging="360"/>
      </w:pPr>
    </w:lvl>
    <w:lvl w:ilvl="8" w:tplc="0809001B" w:tentative="1">
      <w:start w:val="1"/>
      <w:numFmt w:val="lowerRoman"/>
      <w:lvlText w:val="%9."/>
      <w:lvlJc w:val="right"/>
      <w:pPr>
        <w:ind w:left="7109" w:hanging="180"/>
      </w:pPr>
    </w:lvl>
  </w:abstractNum>
  <w:abstractNum w:abstractNumId="22" w15:restartNumberingAfterBreak="0">
    <w:nsid w:val="51E502A0"/>
    <w:multiLevelType w:val="hybridMultilevel"/>
    <w:tmpl w:val="A266AB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1826A8"/>
    <w:multiLevelType w:val="multilevel"/>
    <w:tmpl w:val="4A4EFBC6"/>
    <w:lvl w:ilvl="0">
      <w:start w:val="13"/>
      <w:numFmt w:val="decimal"/>
      <w:lvlText w:val="%1"/>
      <w:lvlJc w:val="left"/>
      <w:pPr>
        <w:ind w:left="420" w:hanging="420"/>
      </w:pPr>
      <w:rPr>
        <w:rFonts w:hint="default"/>
      </w:rPr>
    </w:lvl>
    <w:lvl w:ilvl="1">
      <w:start w:val="1"/>
      <w:numFmt w:val="decimal"/>
      <w:lvlText w:val="%1.%2"/>
      <w:lvlJc w:val="left"/>
      <w:pPr>
        <w:ind w:left="1409" w:hanging="420"/>
      </w:pPr>
      <w:rPr>
        <w:rFonts w:hint="default"/>
      </w:rPr>
    </w:lvl>
    <w:lvl w:ilvl="2">
      <w:start w:val="1"/>
      <w:numFmt w:val="lowerLetter"/>
      <w:lvlText w:val="%3)"/>
      <w:lvlJc w:val="left"/>
      <w:pPr>
        <w:ind w:left="2338" w:hanging="360"/>
      </w:pPr>
    </w:lvl>
    <w:lvl w:ilvl="3">
      <w:start w:val="1"/>
      <w:numFmt w:val="decimal"/>
      <w:lvlText w:val="%1.%2.%3.%4"/>
      <w:lvlJc w:val="left"/>
      <w:pPr>
        <w:ind w:left="3687" w:hanging="720"/>
      </w:pPr>
      <w:rPr>
        <w:rFonts w:hint="default"/>
      </w:rPr>
    </w:lvl>
    <w:lvl w:ilvl="4">
      <w:start w:val="1"/>
      <w:numFmt w:val="decimal"/>
      <w:lvlText w:val="%1.%2.%3.%4.%5"/>
      <w:lvlJc w:val="left"/>
      <w:pPr>
        <w:ind w:left="5036" w:hanging="1080"/>
      </w:pPr>
      <w:rPr>
        <w:rFonts w:hint="default"/>
      </w:rPr>
    </w:lvl>
    <w:lvl w:ilvl="5">
      <w:start w:val="1"/>
      <w:numFmt w:val="decimal"/>
      <w:lvlText w:val="%1.%2.%3.%4.%5.%6"/>
      <w:lvlJc w:val="left"/>
      <w:pPr>
        <w:ind w:left="6025" w:hanging="1080"/>
      </w:pPr>
      <w:rPr>
        <w:rFonts w:hint="default"/>
      </w:rPr>
    </w:lvl>
    <w:lvl w:ilvl="6">
      <w:start w:val="1"/>
      <w:numFmt w:val="decimal"/>
      <w:lvlText w:val="%1.%2.%3.%4.%5.%6.%7"/>
      <w:lvlJc w:val="left"/>
      <w:pPr>
        <w:ind w:left="7374" w:hanging="1440"/>
      </w:pPr>
      <w:rPr>
        <w:rFonts w:hint="default"/>
      </w:rPr>
    </w:lvl>
    <w:lvl w:ilvl="7">
      <w:start w:val="1"/>
      <w:numFmt w:val="decimal"/>
      <w:lvlText w:val="%1.%2.%3.%4.%5.%6.%7.%8"/>
      <w:lvlJc w:val="left"/>
      <w:pPr>
        <w:ind w:left="8363" w:hanging="1440"/>
      </w:pPr>
      <w:rPr>
        <w:rFonts w:hint="default"/>
      </w:rPr>
    </w:lvl>
    <w:lvl w:ilvl="8">
      <w:start w:val="1"/>
      <w:numFmt w:val="decimal"/>
      <w:lvlText w:val="%1.%2.%3.%4.%5.%6.%7.%8.%9"/>
      <w:lvlJc w:val="left"/>
      <w:pPr>
        <w:ind w:left="9712" w:hanging="1800"/>
      </w:pPr>
      <w:rPr>
        <w:rFonts w:hint="default"/>
      </w:rPr>
    </w:lvl>
  </w:abstractNum>
  <w:abstractNum w:abstractNumId="24" w15:restartNumberingAfterBreak="0">
    <w:nsid w:val="537036B1"/>
    <w:multiLevelType w:val="multilevel"/>
    <w:tmpl w:val="E75069C0"/>
    <w:lvl w:ilvl="0">
      <w:start w:val="9"/>
      <w:numFmt w:val="decimal"/>
      <w:lvlText w:val="%1"/>
      <w:lvlJc w:val="left"/>
      <w:pPr>
        <w:ind w:left="360" w:hanging="360"/>
      </w:pPr>
      <w:rPr>
        <w:rFonts w:hint="default"/>
      </w:rPr>
    </w:lvl>
    <w:lvl w:ilvl="1">
      <w:start w:val="1"/>
      <w:numFmt w:val="decimal"/>
      <w:lvlText w:val="%1.%2"/>
      <w:lvlJc w:val="left"/>
      <w:pPr>
        <w:ind w:left="969" w:hanging="360"/>
      </w:pPr>
      <w:rPr>
        <w:rFonts w:hint="default"/>
      </w:rPr>
    </w:lvl>
    <w:lvl w:ilvl="2">
      <w:start w:val="1"/>
      <w:numFmt w:val="decimal"/>
      <w:lvlText w:val="%1.%2.%3"/>
      <w:lvlJc w:val="left"/>
      <w:pPr>
        <w:ind w:left="1938" w:hanging="720"/>
      </w:pPr>
      <w:rPr>
        <w:rFonts w:hint="default"/>
      </w:rPr>
    </w:lvl>
    <w:lvl w:ilvl="3">
      <w:start w:val="1"/>
      <w:numFmt w:val="decimal"/>
      <w:lvlText w:val="%1.%2.%3.%4"/>
      <w:lvlJc w:val="left"/>
      <w:pPr>
        <w:ind w:left="2547" w:hanging="720"/>
      </w:pPr>
      <w:rPr>
        <w:rFonts w:hint="default"/>
      </w:rPr>
    </w:lvl>
    <w:lvl w:ilvl="4">
      <w:start w:val="1"/>
      <w:numFmt w:val="decimal"/>
      <w:lvlText w:val="%1.%2.%3.%4.%5"/>
      <w:lvlJc w:val="left"/>
      <w:pPr>
        <w:ind w:left="3516" w:hanging="1080"/>
      </w:pPr>
      <w:rPr>
        <w:rFonts w:hint="default"/>
      </w:rPr>
    </w:lvl>
    <w:lvl w:ilvl="5">
      <w:start w:val="1"/>
      <w:numFmt w:val="decimal"/>
      <w:lvlText w:val="%1.%2.%3.%4.%5.%6"/>
      <w:lvlJc w:val="left"/>
      <w:pPr>
        <w:ind w:left="4125" w:hanging="1080"/>
      </w:pPr>
      <w:rPr>
        <w:rFonts w:hint="default"/>
      </w:rPr>
    </w:lvl>
    <w:lvl w:ilvl="6">
      <w:start w:val="1"/>
      <w:numFmt w:val="decimal"/>
      <w:lvlText w:val="%1.%2.%3.%4.%5.%6.%7"/>
      <w:lvlJc w:val="left"/>
      <w:pPr>
        <w:ind w:left="5094" w:hanging="1440"/>
      </w:pPr>
      <w:rPr>
        <w:rFonts w:hint="default"/>
      </w:rPr>
    </w:lvl>
    <w:lvl w:ilvl="7">
      <w:start w:val="1"/>
      <w:numFmt w:val="decimal"/>
      <w:lvlText w:val="%1.%2.%3.%4.%5.%6.%7.%8"/>
      <w:lvlJc w:val="left"/>
      <w:pPr>
        <w:ind w:left="5703" w:hanging="1440"/>
      </w:pPr>
      <w:rPr>
        <w:rFonts w:hint="default"/>
      </w:rPr>
    </w:lvl>
    <w:lvl w:ilvl="8">
      <w:start w:val="1"/>
      <w:numFmt w:val="decimal"/>
      <w:lvlText w:val="%1.%2.%3.%4.%5.%6.%7.%8.%9"/>
      <w:lvlJc w:val="left"/>
      <w:pPr>
        <w:ind w:left="6672" w:hanging="1800"/>
      </w:pPr>
      <w:rPr>
        <w:rFonts w:hint="default"/>
      </w:rPr>
    </w:lvl>
  </w:abstractNum>
  <w:abstractNum w:abstractNumId="25" w15:restartNumberingAfterBreak="0">
    <w:nsid w:val="58847F23"/>
    <w:multiLevelType w:val="hybridMultilevel"/>
    <w:tmpl w:val="6A00F1B8"/>
    <w:lvl w:ilvl="0" w:tplc="08090017">
      <w:start w:val="1"/>
      <w:numFmt w:val="lowerLetter"/>
      <w:lvlText w:val="%1)"/>
      <w:lvlJc w:val="left"/>
      <w:pPr>
        <w:ind w:left="1709" w:hanging="360"/>
      </w:pPr>
    </w:lvl>
    <w:lvl w:ilvl="1" w:tplc="08090019" w:tentative="1">
      <w:start w:val="1"/>
      <w:numFmt w:val="lowerLetter"/>
      <w:lvlText w:val="%2."/>
      <w:lvlJc w:val="left"/>
      <w:pPr>
        <w:ind w:left="2429" w:hanging="360"/>
      </w:pPr>
    </w:lvl>
    <w:lvl w:ilvl="2" w:tplc="0809001B" w:tentative="1">
      <w:start w:val="1"/>
      <w:numFmt w:val="lowerRoman"/>
      <w:lvlText w:val="%3."/>
      <w:lvlJc w:val="right"/>
      <w:pPr>
        <w:ind w:left="3149" w:hanging="180"/>
      </w:pPr>
    </w:lvl>
    <w:lvl w:ilvl="3" w:tplc="0809000F" w:tentative="1">
      <w:start w:val="1"/>
      <w:numFmt w:val="decimal"/>
      <w:lvlText w:val="%4."/>
      <w:lvlJc w:val="left"/>
      <w:pPr>
        <w:ind w:left="3869" w:hanging="360"/>
      </w:pPr>
    </w:lvl>
    <w:lvl w:ilvl="4" w:tplc="08090019" w:tentative="1">
      <w:start w:val="1"/>
      <w:numFmt w:val="lowerLetter"/>
      <w:lvlText w:val="%5."/>
      <w:lvlJc w:val="left"/>
      <w:pPr>
        <w:ind w:left="4589" w:hanging="360"/>
      </w:pPr>
    </w:lvl>
    <w:lvl w:ilvl="5" w:tplc="0809001B" w:tentative="1">
      <w:start w:val="1"/>
      <w:numFmt w:val="lowerRoman"/>
      <w:lvlText w:val="%6."/>
      <w:lvlJc w:val="right"/>
      <w:pPr>
        <w:ind w:left="5309" w:hanging="180"/>
      </w:pPr>
    </w:lvl>
    <w:lvl w:ilvl="6" w:tplc="0809000F" w:tentative="1">
      <w:start w:val="1"/>
      <w:numFmt w:val="decimal"/>
      <w:lvlText w:val="%7."/>
      <w:lvlJc w:val="left"/>
      <w:pPr>
        <w:ind w:left="6029" w:hanging="360"/>
      </w:pPr>
    </w:lvl>
    <w:lvl w:ilvl="7" w:tplc="08090019" w:tentative="1">
      <w:start w:val="1"/>
      <w:numFmt w:val="lowerLetter"/>
      <w:lvlText w:val="%8."/>
      <w:lvlJc w:val="left"/>
      <w:pPr>
        <w:ind w:left="6749" w:hanging="360"/>
      </w:pPr>
    </w:lvl>
    <w:lvl w:ilvl="8" w:tplc="0809001B" w:tentative="1">
      <w:start w:val="1"/>
      <w:numFmt w:val="lowerRoman"/>
      <w:lvlText w:val="%9."/>
      <w:lvlJc w:val="right"/>
      <w:pPr>
        <w:ind w:left="7469" w:hanging="180"/>
      </w:pPr>
    </w:lvl>
  </w:abstractNum>
  <w:abstractNum w:abstractNumId="26" w15:restartNumberingAfterBreak="0">
    <w:nsid w:val="60CD52D9"/>
    <w:multiLevelType w:val="hybridMultilevel"/>
    <w:tmpl w:val="2C122760"/>
    <w:lvl w:ilvl="0" w:tplc="08090001">
      <w:start w:val="1"/>
      <w:numFmt w:val="bullet"/>
      <w:lvlText w:val=""/>
      <w:lvlJc w:val="left"/>
      <w:pPr>
        <w:ind w:left="1349" w:hanging="360"/>
      </w:pPr>
      <w:rPr>
        <w:rFonts w:ascii="Symbol" w:hAnsi="Symbol" w:hint="default"/>
      </w:rPr>
    </w:lvl>
    <w:lvl w:ilvl="1" w:tplc="08090003" w:tentative="1">
      <w:start w:val="1"/>
      <w:numFmt w:val="bullet"/>
      <w:lvlText w:val="o"/>
      <w:lvlJc w:val="left"/>
      <w:pPr>
        <w:ind w:left="2069" w:hanging="360"/>
      </w:pPr>
      <w:rPr>
        <w:rFonts w:ascii="Courier New" w:hAnsi="Courier New" w:cs="Courier New" w:hint="default"/>
      </w:rPr>
    </w:lvl>
    <w:lvl w:ilvl="2" w:tplc="08090005" w:tentative="1">
      <w:start w:val="1"/>
      <w:numFmt w:val="bullet"/>
      <w:lvlText w:val=""/>
      <w:lvlJc w:val="left"/>
      <w:pPr>
        <w:ind w:left="2789" w:hanging="360"/>
      </w:pPr>
      <w:rPr>
        <w:rFonts w:ascii="Wingdings" w:hAnsi="Wingdings" w:hint="default"/>
      </w:rPr>
    </w:lvl>
    <w:lvl w:ilvl="3" w:tplc="08090001" w:tentative="1">
      <w:start w:val="1"/>
      <w:numFmt w:val="bullet"/>
      <w:lvlText w:val=""/>
      <w:lvlJc w:val="left"/>
      <w:pPr>
        <w:ind w:left="3509" w:hanging="360"/>
      </w:pPr>
      <w:rPr>
        <w:rFonts w:ascii="Symbol" w:hAnsi="Symbol" w:hint="default"/>
      </w:rPr>
    </w:lvl>
    <w:lvl w:ilvl="4" w:tplc="08090003" w:tentative="1">
      <w:start w:val="1"/>
      <w:numFmt w:val="bullet"/>
      <w:lvlText w:val="o"/>
      <w:lvlJc w:val="left"/>
      <w:pPr>
        <w:ind w:left="4229" w:hanging="360"/>
      </w:pPr>
      <w:rPr>
        <w:rFonts w:ascii="Courier New" w:hAnsi="Courier New" w:cs="Courier New" w:hint="default"/>
      </w:rPr>
    </w:lvl>
    <w:lvl w:ilvl="5" w:tplc="08090005" w:tentative="1">
      <w:start w:val="1"/>
      <w:numFmt w:val="bullet"/>
      <w:lvlText w:val=""/>
      <w:lvlJc w:val="left"/>
      <w:pPr>
        <w:ind w:left="4949" w:hanging="360"/>
      </w:pPr>
      <w:rPr>
        <w:rFonts w:ascii="Wingdings" w:hAnsi="Wingdings" w:hint="default"/>
      </w:rPr>
    </w:lvl>
    <w:lvl w:ilvl="6" w:tplc="08090001" w:tentative="1">
      <w:start w:val="1"/>
      <w:numFmt w:val="bullet"/>
      <w:lvlText w:val=""/>
      <w:lvlJc w:val="left"/>
      <w:pPr>
        <w:ind w:left="5669" w:hanging="360"/>
      </w:pPr>
      <w:rPr>
        <w:rFonts w:ascii="Symbol" w:hAnsi="Symbol" w:hint="default"/>
      </w:rPr>
    </w:lvl>
    <w:lvl w:ilvl="7" w:tplc="08090003" w:tentative="1">
      <w:start w:val="1"/>
      <w:numFmt w:val="bullet"/>
      <w:lvlText w:val="o"/>
      <w:lvlJc w:val="left"/>
      <w:pPr>
        <w:ind w:left="6389" w:hanging="360"/>
      </w:pPr>
      <w:rPr>
        <w:rFonts w:ascii="Courier New" w:hAnsi="Courier New" w:cs="Courier New" w:hint="default"/>
      </w:rPr>
    </w:lvl>
    <w:lvl w:ilvl="8" w:tplc="08090005" w:tentative="1">
      <w:start w:val="1"/>
      <w:numFmt w:val="bullet"/>
      <w:lvlText w:val=""/>
      <w:lvlJc w:val="left"/>
      <w:pPr>
        <w:ind w:left="7109" w:hanging="360"/>
      </w:pPr>
      <w:rPr>
        <w:rFonts w:ascii="Wingdings" w:hAnsi="Wingdings" w:hint="default"/>
      </w:rPr>
    </w:lvl>
  </w:abstractNum>
  <w:abstractNum w:abstractNumId="27" w15:restartNumberingAfterBreak="0">
    <w:nsid w:val="613F73B3"/>
    <w:multiLevelType w:val="hybridMultilevel"/>
    <w:tmpl w:val="E6D2996C"/>
    <w:lvl w:ilvl="0" w:tplc="08090017">
      <w:start w:val="1"/>
      <w:numFmt w:val="lowerLetter"/>
      <w:lvlText w:val="%1)"/>
      <w:lvlJc w:val="left"/>
      <w:pPr>
        <w:ind w:left="1349" w:hanging="360"/>
      </w:pPr>
    </w:lvl>
    <w:lvl w:ilvl="1" w:tplc="08090019" w:tentative="1">
      <w:start w:val="1"/>
      <w:numFmt w:val="lowerLetter"/>
      <w:lvlText w:val="%2."/>
      <w:lvlJc w:val="left"/>
      <w:pPr>
        <w:ind w:left="2069" w:hanging="360"/>
      </w:pPr>
    </w:lvl>
    <w:lvl w:ilvl="2" w:tplc="0809001B" w:tentative="1">
      <w:start w:val="1"/>
      <w:numFmt w:val="lowerRoman"/>
      <w:lvlText w:val="%3."/>
      <w:lvlJc w:val="right"/>
      <w:pPr>
        <w:ind w:left="2789" w:hanging="180"/>
      </w:pPr>
    </w:lvl>
    <w:lvl w:ilvl="3" w:tplc="0809000F" w:tentative="1">
      <w:start w:val="1"/>
      <w:numFmt w:val="decimal"/>
      <w:lvlText w:val="%4."/>
      <w:lvlJc w:val="left"/>
      <w:pPr>
        <w:ind w:left="3509" w:hanging="360"/>
      </w:pPr>
    </w:lvl>
    <w:lvl w:ilvl="4" w:tplc="08090019" w:tentative="1">
      <w:start w:val="1"/>
      <w:numFmt w:val="lowerLetter"/>
      <w:lvlText w:val="%5."/>
      <w:lvlJc w:val="left"/>
      <w:pPr>
        <w:ind w:left="4229" w:hanging="360"/>
      </w:pPr>
    </w:lvl>
    <w:lvl w:ilvl="5" w:tplc="0809001B" w:tentative="1">
      <w:start w:val="1"/>
      <w:numFmt w:val="lowerRoman"/>
      <w:lvlText w:val="%6."/>
      <w:lvlJc w:val="right"/>
      <w:pPr>
        <w:ind w:left="4949" w:hanging="180"/>
      </w:pPr>
    </w:lvl>
    <w:lvl w:ilvl="6" w:tplc="0809000F" w:tentative="1">
      <w:start w:val="1"/>
      <w:numFmt w:val="decimal"/>
      <w:lvlText w:val="%7."/>
      <w:lvlJc w:val="left"/>
      <w:pPr>
        <w:ind w:left="5669" w:hanging="360"/>
      </w:pPr>
    </w:lvl>
    <w:lvl w:ilvl="7" w:tplc="08090019" w:tentative="1">
      <w:start w:val="1"/>
      <w:numFmt w:val="lowerLetter"/>
      <w:lvlText w:val="%8."/>
      <w:lvlJc w:val="left"/>
      <w:pPr>
        <w:ind w:left="6389" w:hanging="360"/>
      </w:pPr>
    </w:lvl>
    <w:lvl w:ilvl="8" w:tplc="0809001B" w:tentative="1">
      <w:start w:val="1"/>
      <w:numFmt w:val="lowerRoman"/>
      <w:lvlText w:val="%9."/>
      <w:lvlJc w:val="right"/>
      <w:pPr>
        <w:ind w:left="7109" w:hanging="180"/>
      </w:pPr>
    </w:lvl>
  </w:abstractNum>
  <w:abstractNum w:abstractNumId="28" w15:restartNumberingAfterBreak="0">
    <w:nsid w:val="649F0336"/>
    <w:multiLevelType w:val="hybridMultilevel"/>
    <w:tmpl w:val="B608DCCC"/>
    <w:lvl w:ilvl="0" w:tplc="0809000F">
      <w:start w:val="1"/>
      <w:numFmt w:val="decimal"/>
      <w:lvlText w:val="%1."/>
      <w:lvlJc w:val="left"/>
      <w:pPr>
        <w:ind w:left="1349" w:hanging="360"/>
      </w:pPr>
    </w:lvl>
    <w:lvl w:ilvl="1" w:tplc="08090019" w:tentative="1">
      <w:start w:val="1"/>
      <w:numFmt w:val="lowerLetter"/>
      <w:lvlText w:val="%2."/>
      <w:lvlJc w:val="left"/>
      <w:pPr>
        <w:ind w:left="2069" w:hanging="360"/>
      </w:pPr>
    </w:lvl>
    <w:lvl w:ilvl="2" w:tplc="0809001B" w:tentative="1">
      <w:start w:val="1"/>
      <w:numFmt w:val="lowerRoman"/>
      <w:lvlText w:val="%3."/>
      <w:lvlJc w:val="right"/>
      <w:pPr>
        <w:ind w:left="2789" w:hanging="180"/>
      </w:pPr>
    </w:lvl>
    <w:lvl w:ilvl="3" w:tplc="0809000F" w:tentative="1">
      <w:start w:val="1"/>
      <w:numFmt w:val="decimal"/>
      <w:lvlText w:val="%4."/>
      <w:lvlJc w:val="left"/>
      <w:pPr>
        <w:ind w:left="3509" w:hanging="360"/>
      </w:pPr>
    </w:lvl>
    <w:lvl w:ilvl="4" w:tplc="08090019" w:tentative="1">
      <w:start w:val="1"/>
      <w:numFmt w:val="lowerLetter"/>
      <w:lvlText w:val="%5."/>
      <w:lvlJc w:val="left"/>
      <w:pPr>
        <w:ind w:left="4229" w:hanging="360"/>
      </w:pPr>
    </w:lvl>
    <w:lvl w:ilvl="5" w:tplc="0809001B" w:tentative="1">
      <w:start w:val="1"/>
      <w:numFmt w:val="lowerRoman"/>
      <w:lvlText w:val="%6."/>
      <w:lvlJc w:val="right"/>
      <w:pPr>
        <w:ind w:left="4949" w:hanging="180"/>
      </w:pPr>
    </w:lvl>
    <w:lvl w:ilvl="6" w:tplc="0809000F" w:tentative="1">
      <w:start w:val="1"/>
      <w:numFmt w:val="decimal"/>
      <w:lvlText w:val="%7."/>
      <w:lvlJc w:val="left"/>
      <w:pPr>
        <w:ind w:left="5669" w:hanging="360"/>
      </w:pPr>
    </w:lvl>
    <w:lvl w:ilvl="7" w:tplc="08090019" w:tentative="1">
      <w:start w:val="1"/>
      <w:numFmt w:val="lowerLetter"/>
      <w:lvlText w:val="%8."/>
      <w:lvlJc w:val="left"/>
      <w:pPr>
        <w:ind w:left="6389" w:hanging="360"/>
      </w:pPr>
    </w:lvl>
    <w:lvl w:ilvl="8" w:tplc="0809001B" w:tentative="1">
      <w:start w:val="1"/>
      <w:numFmt w:val="lowerRoman"/>
      <w:lvlText w:val="%9."/>
      <w:lvlJc w:val="right"/>
      <w:pPr>
        <w:ind w:left="7109" w:hanging="180"/>
      </w:pPr>
    </w:lvl>
  </w:abstractNum>
  <w:abstractNum w:abstractNumId="29" w15:restartNumberingAfterBreak="0">
    <w:nsid w:val="64F3054B"/>
    <w:multiLevelType w:val="multilevel"/>
    <w:tmpl w:val="8CDAF5F0"/>
    <w:lvl w:ilvl="0">
      <w:start w:val="10"/>
      <w:numFmt w:val="decimal"/>
      <w:lvlText w:val="%1"/>
      <w:lvlJc w:val="left"/>
      <w:pPr>
        <w:ind w:left="420" w:hanging="420"/>
      </w:pPr>
      <w:rPr>
        <w:rFonts w:hint="default"/>
      </w:rPr>
    </w:lvl>
    <w:lvl w:ilvl="1">
      <w:start w:val="1"/>
      <w:numFmt w:val="decimal"/>
      <w:lvlText w:val="%1.%2"/>
      <w:lvlJc w:val="left"/>
      <w:pPr>
        <w:ind w:left="1409" w:hanging="420"/>
      </w:pPr>
      <w:rPr>
        <w:rFonts w:hint="default"/>
      </w:rPr>
    </w:lvl>
    <w:lvl w:ilvl="2">
      <w:start w:val="1"/>
      <w:numFmt w:val="lowerLetter"/>
      <w:lvlText w:val="%3)"/>
      <w:lvlJc w:val="left"/>
      <w:pPr>
        <w:ind w:left="2338" w:hanging="360"/>
      </w:pPr>
    </w:lvl>
    <w:lvl w:ilvl="3">
      <w:start w:val="1"/>
      <w:numFmt w:val="decimal"/>
      <w:lvlText w:val="%1.%2.%3.%4"/>
      <w:lvlJc w:val="left"/>
      <w:pPr>
        <w:ind w:left="3687" w:hanging="720"/>
      </w:pPr>
      <w:rPr>
        <w:rFonts w:hint="default"/>
      </w:rPr>
    </w:lvl>
    <w:lvl w:ilvl="4">
      <w:start w:val="1"/>
      <w:numFmt w:val="decimal"/>
      <w:lvlText w:val="%1.%2.%3.%4.%5"/>
      <w:lvlJc w:val="left"/>
      <w:pPr>
        <w:ind w:left="5036" w:hanging="1080"/>
      </w:pPr>
      <w:rPr>
        <w:rFonts w:hint="default"/>
      </w:rPr>
    </w:lvl>
    <w:lvl w:ilvl="5">
      <w:start w:val="1"/>
      <w:numFmt w:val="decimal"/>
      <w:lvlText w:val="%1.%2.%3.%4.%5.%6"/>
      <w:lvlJc w:val="left"/>
      <w:pPr>
        <w:ind w:left="6025" w:hanging="1080"/>
      </w:pPr>
      <w:rPr>
        <w:rFonts w:hint="default"/>
      </w:rPr>
    </w:lvl>
    <w:lvl w:ilvl="6">
      <w:start w:val="1"/>
      <w:numFmt w:val="decimal"/>
      <w:lvlText w:val="%1.%2.%3.%4.%5.%6.%7"/>
      <w:lvlJc w:val="left"/>
      <w:pPr>
        <w:ind w:left="7374" w:hanging="1440"/>
      </w:pPr>
      <w:rPr>
        <w:rFonts w:hint="default"/>
      </w:rPr>
    </w:lvl>
    <w:lvl w:ilvl="7">
      <w:start w:val="1"/>
      <w:numFmt w:val="decimal"/>
      <w:lvlText w:val="%1.%2.%3.%4.%5.%6.%7.%8"/>
      <w:lvlJc w:val="left"/>
      <w:pPr>
        <w:ind w:left="8363" w:hanging="1440"/>
      </w:pPr>
      <w:rPr>
        <w:rFonts w:hint="default"/>
      </w:rPr>
    </w:lvl>
    <w:lvl w:ilvl="8">
      <w:start w:val="1"/>
      <w:numFmt w:val="decimal"/>
      <w:lvlText w:val="%1.%2.%3.%4.%5.%6.%7.%8.%9"/>
      <w:lvlJc w:val="left"/>
      <w:pPr>
        <w:ind w:left="9712" w:hanging="1800"/>
      </w:pPr>
      <w:rPr>
        <w:rFonts w:hint="default"/>
      </w:rPr>
    </w:lvl>
  </w:abstractNum>
  <w:abstractNum w:abstractNumId="30" w15:restartNumberingAfterBreak="0">
    <w:nsid w:val="68FA17FC"/>
    <w:multiLevelType w:val="hybridMultilevel"/>
    <w:tmpl w:val="A0903A4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2933A71"/>
    <w:multiLevelType w:val="hybridMultilevel"/>
    <w:tmpl w:val="E5102464"/>
    <w:lvl w:ilvl="0" w:tplc="08090017">
      <w:start w:val="1"/>
      <w:numFmt w:val="lowerLetter"/>
      <w:lvlText w:val="%1)"/>
      <w:lvlJc w:val="left"/>
      <w:pPr>
        <w:ind w:left="1349" w:hanging="360"/>
      </w:pPr>
    </w:lvl>
    <w:lvl w:ilvl="1" w:tplc="08090019" w:tentative="1">
      <w:start w:val="1"/>
      <w:numFmt w:val="lowerLetter"/>
      <w:lvlText w:val="%2."/>
      <w:lvlJc w:val="left"/>
      <w:pPr>
        <w:ind w:left="2069" w:hanging="360"/>
      </w:pPr>
    </w:lvl>
    <w:lvl w:ilvl="2" w:tplc="0809001B" w:tentative="1">
      <w:start w:val="1"/>
      <w:numFmt w:val="lowerRoman"/>
      <w:lvlText w:val="%3."/>
      <w:lvlJc w:val="right"/>
      <w:pPr>
        <w:ind w:left="2789" w:hanging="180"/>
      </w:pPr>
    </w:lvl>
    <w:lvl w:ilvl="3" w:tplc="0809000F" w:tentative="1">
      <w:start w:val="1"/>
      <w:numFmt w:val="decimal"/>
      <w:lvlText w:val="%4."/>
      <w:lvlJc w:val="left"/>
      <w:pPr>
        <w:ind w:left="3509" w:hanging="360"/>
      </w:pPr>
    </w:lvl>
    <w:lvl w:ilvl="4" w:tplc="08090019" w:tentative="1">
      <w:start w:val="1"/>
      <w:numFmt w:val="lowerLetter"/>
      <w:lvlText w:val="%5."/>
      <w:lvlJc w:val="left"/>
      <w:pPr>
        <w:ind w:left="4229" w:hanging="360"/>
      </w:pPr>
    </w:lvl>
    <w:lvl w:ilvl="5" w:tplc="0809001B" w:tentative="1">
      <w:start w:val="1"/>
      <w:numFmt w:val="lowerRoman"/>
      <w:lvlText w:val="%6."/>
      <w:lvlJc w:val="right"/>
      <w:pPr>
        <w:ind w:left="4949" w:hanging="180"/>
      </w:pPr>
    </w:lvl>
    <w:lvl w:ilvl="6" w:tplc="0809000F" w:tentative="1">
      <w:start w:val="1"/>
      <w:numFmt w:val="decimal"/>
      <w:lvlText w:val="%7."/>
      <w:lvlJc w:val="left"/>
      <w:pPr>
        <w:ind w:left="5669" w:hanging="360"/>
      </w:pPr>
    </w:lvl>
    <w:lvl w:ilvl="7" w:tplc="08090019" w:tentative="1">
      <w:start w:val="1"/>
      <w:numFmt w:val="lowerLetter"/>
      <w:lvlText w:val="%8."/>
      <w:lvlJc w:val="left"/>
      <w:pPr>
        <w:ind w:left="6389" w:hanging="360"/>
      </w:pPr>
    </w:lvl>
    <w:lvl w:ilvl="8" w:tplc="0809001B" w:tentative="1">
      <w:start w:val="1"/>
      <w:numFmt w:val="lowerRoman"/>
      <w:lvlText w:val="%9."/>
      <w:lvlJc w:val="right"/>
      <w:pPr>
        <w:ind w:left="7109" w:hanging="180"/>
      </w:pPr>
    </w:lvl>
  </w:abstractNum>
  <w:abstractNum w:abstractNumId="32" w15:restartNumberingAfterBreak="0">
    <w:nsid w:val="769D2BDE"/>
    <w:multiLevelType w:val="multilevel"/>
    <w:tmpl w:val="1B18BA90"/>
    <w:lvl w:ilvl="0">
      <w:start w:val="8"/>
      <w:numFmt w:val="decimal"/>
      <w:lvlText w:val="%1"/>
      <w:lvlJc w:val="left"/>
      <w:pPr>
        <w:ind w:left="360" w:hanging="360"/>
      </w:pPr>
      <w:rPr>
        <w:rFonts w:hint="default"/>
      </w:rPr>
    </w:lvl>
    <w:lvl w:ilvl="1">
      <w:start w:val="1"/>
      <w:numFmt w:val="decimal"/>
      <w:lvlText w:val="%1.%2"/>
      <w:lvlJc w:val="left"/>
      <w:pPr>
        <w:ind w:left="989" w:hanging="360"/>
      </w:pPr>
      <w:rPr>
        <w:rFonts w:hint="default"/>
      </w:rPr>
    </w:lvl>
    <w:lvl w:ilvl="2">
      <w:start w:val="1"/>
      <w:numFmt w:val="decimal"/>
      <w:lvlText w:val="%1.%2.%3"/>
      <w:lvlJc w:val="left"/>
      <w:pPr>
        <w:ind w:left="1978" w:hanging="720"/>
      </w:pPr>
      <w:rPr>
        <w:rFonts w:hint="default"/>
      </w:rPr>
    </w:lvl>
    <w:lvl w:ilvl="3">
      <w:start w:val="1"/>
      <w:numFmt w:val="decimal"/>
      <w:lvlText w:val="%1.%2.%3.%4"/>
      <w:lvlJc w:val="left"/>
      <w:pPr>
        <w:ind w:left="2607" w:hanging="720"/>
      </w:pPr>
      <w:rPr>
        <w:rFonts w:hint="default"/>
      </w:rPr>
    </w:lvl>
    <w:lvl w:ilvl="4">
      <w:start w:val="1"/>
      <w:numFmt w:val="decimal"/>
      <w:lvlText w:val="%1.%2.%3.%4.%5"/>
      <w:lvlJc w:val="left"/>
      <w:pPr>
        <w:ind w:left="3596" w:hanging="1080"/>
      </w:pPr>
      <w:rPr>
        <w:rFonts w:hint="default"/>
      </w:rPr>
    </w:lvl>
    <w:lvl w:ilvl="5">
      <w:start w:val="1"/>
      <w:numFmt w:val="decimal"/>
      <w:lvlText w:val="%1.%2.%3.%4.%5.%6"/>
      <w:lvlJc w:val="left"/>
      <w:pPr>
        <w:ind w:left="4225" w:hanging="1080"/>
      </w:pPr>
      <w:rPr>
        <w:rFonts w:hint="default"/>
      </w:rPr>
    </w:lvl>
    <w:lvl w:ilvl="6">
      <w:start w:val="1"/>
      <w:numFmt w:val="decimal"/>
      <w:lvlText w:val="%1.%2.%3.%4.%5.%6.%7"/>
      <w:lvlJc w:val="left"/>
      <w:pPr>
        <w:ind w:left="5214" w:hanging="1440"/>
      </w:pPr>
      <w:rPr>
        <w:rFonts w:hint="default"/>
      </w:rPr>
    </w:lvl>
    <w:lvl w:ilvl="7">
      <w:start w:val="1"/>
      <w:numFmt w:val="decimal"/>
      <w:lvlText w:val="%1.%2.%3.%4.%5.%6.%7.%8"/>
      <w:lvlJc w:val="left"/>
      <w:pPr>
        <w:ind w:left="5843" w:hanging="1440"/>
      </w:pPr>
      <w:rPr>
        <w:rFonts w:hint="default"/>
      </w:rPr>
    </w:lvl>
    <w:lvl w:ilvl="8">
      <w:start w:val="1"/>
      <w:numFmt w:val="decimal"/>
      <w:lvlText w:val="%1.%2.%3.%4.%5.%6.%7.%8.%9"/>
      <w:lvlJc w:val="left"/>
      <w:pPr>
        <w:ind w:left="6832" w:hanging="1800"/>
      </w:pPr>
      <w:rPr>
        <w:rFonts w:hint="default"/>
      </w:rPr>
    </w:lvl>
  </w:abstractNum>
  <w:abstractNum w:abstractNumId="33" w15:restartNumberingAfterBreak="0">
    <w:nsid w:val="76C35914"/>
    <w:multiLevelType w:val="hybridMultilevel"/>
    <w:tmpl w:val="4CE432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9A63299"/>
    <w:multiLevelType w:val="multilevel"/>
    <w:tmpl w:val="5F0A9136"/>
    <w:lvl w:ilvl="0">
      <w:start w:val="16"/>
      <w:numFmt w:val="decimal"/>
      <w:lvlText w:val="%1"/>
      <w:lvlJc w:val="left"/>
      <w:pPr>
        <w:ind w:left="420" w:hanging="420"/>
      </w:pPr>
      <w:rPr>
        <w:rFonts w:hint="default"/>
      </w:rPr>
    </w:lvl>
    <w:lvl w:ilvl="1">
      <w:start w:val="1"/>
      <w:numFmt w:val="decimal"/>
      <w:lvlText w:val="%1.%2"/>
      <w:lvlJc w:val="left"/>
      <w:pPr>
        <w:ind w:left="1409" w:hanging="420"/>
      </w:pPr>
      <w:rPr>
        <w:rFonts w:hint="default"/>
      </w:rPr>
    </w:lvl>
    <w:lvl w:ilvl="2">
      <w:start w:val="1"/>
      <w:numFmt w:val="decimal"/>
      <w:lvlText w:val="%1.%2.%3"/>
      <w:lvlJc w:val="left"/>
      <w:pPr>
        <w:ind w:left="2698" w:hanging="720"/>
      </w:pPr>
      <w:rPr>
        <w:rFonts w:hint="default"/>
      </w:rPr>
    </w:lvl>
    <w:lvl w:ilvl="3">
      <w:start w:val="1"/>
      <w:numFmt w:val="decimal"/>
      <w:lvlText w:val="%1.%2.%3.%4"/>
      <w:lvlJc w:val="left"/>
      <w:pPr>
        <w:ind w:left="3687" w:hanging="720"/>
      </w:pPr>
      <w:rPr>
        <w:rFonts w:hint="default"/>
      </w:rPr>
    </w:lvl>
    <w:lvl w:ilvl="4">
      <w:start w:val="1"/>
      <w:numFmt w:val="decimal"/>
      <w:lvlText w:val="%1.%2.%3.%4.%5"/>
      <w:lvlJc w:val="left"/>
      <w:pPr>
        <w:ind w:left="5036" w:hanging="1080"/>
      </w:pPr>
      <w:rPr>
        <w:rFonts w:hint="default"/>
      </w:rPr>
    </w:lvl>
    <w:lvl w:ilvl="5">
      <w:start w:val="1"/>
      <w:numFmt w:val="decimal"/>
      <w:lvlText w:val="%1.%2.%3.%4.%5.%6"/>
      <w:lvlJc w:val="left"/>
      <w:pPr>
        <w:ind w:left="6025" w:hanging="1080"/>
      </w:pPr>
      <w:rPr>
        <w:rFonts w:hint="default"/>
      </w:rPr>
    </w:lvl>
    <w:lvl w:ilvl="6">
      <w:start w:val="1"/>
      <w:numFmt w:val="decimal"/>
      <w:lvlText w:val="%1.%2.%3.%4.%5.%6.%7"/>
      <w:lvlJc w:val="left"/>
      <w:pPr>
        <w:ind w:left="7374" w:hanging="1440"/>
      </w:pPr>
      <w:rPr>
        <w:rFonts w:hint="default"/>
      </w:rPr>
    </w:lvl>
    <w:lvl w:ilvl="7">
      <w:start w:val="1"/>
      <w:numFmt w:val="decimal"/>
      <w:lvlText w:val="%1.%2.%3.%4.%5.%6.%7.%8"/>
      <w:lvlJc w:val="left"/>
      <w:pPr>
        <w:ind w:left="8363" w:hanging="1440"/>
      </w:pPr>
      <w:rPr>
        <w:rFonts w:hint="default"/>
      </w:rPr>
    </w:lvl>
    <w:lvl w:ilvl="8">
      <w:start w:val="1"/>
      <w:numFmt w:val="decimal"/>
      <w:lvlText w:val="%1.%2.%3.%4.%5.%6.%7.%8.%9"/>
      <w:lvlJc w:val="left"/>
      <w:pPr>
        <w:ind w:left="9712" w:hanging="1800"/>
      </w:pPr>
      <w:rPr>
        <w:rFonts w:hint="default"/>
      </w:rPr>
    </w:lvl>
  </w:abstractNum>
  <w:num w:numId="1" w16cid:durableId="118188474">
    <w:abstractNumId w:val="20"/>
  </w:num>
  <w:num w:numId="2" w16cid:durableId="1957562663">
    <w:abstractNumId w:val="21"/>
  </w:num>
  <w:num w:numId="3" w16cid:durableId="1197700271">
    <w:abstractNumId w:val="11"/>
  </w:num>
  <w:num w:numId="4" w16cid:durableId="792360978">
    <w:abstractNumId w:val="4"/>
  </w:num>
  <w:num w:numId="5" w16cid:durableId="1139227612">
    <w:abstractNumId w:val="9"/>
  </w:num>
  <w:num w:numId="6" w16cid:durableId="1387027671">
    <w:abstractNumId w:val="1"/>
  </w:num>
  <w:num w:numId="7" w16cid:durableId="541019748">
    <w:abstractNumId w:val="32"/>
  </w:num>
  <w:num w:numId="8" w16cid:durableId="86003679">
    <w:abstractNumId w:val="27"/>
  </w:num>
  <w:num w:numId="9" w16cid:durableId="652179812">
    <w:abstractNumId w:val="24"/>
  </w:num>
  <w:num w:numId="10" w16cid:durableId="468133473">
    <w:abstractNumId w:val="7"/>
  </w:num>
  <w:num w:numId="11" w16cid:durableId="1803577473">
    <w:abstractNumId w:val="29"/>
  </w:num>
  <w:num w:numId="12" w16cid:durableId="1712264560">
    <w:abstractNumId w:val="12"/>
  </w:num>
  <w:num w:numId="13" w16cid:durableId="353073230">
    <w:abstractNumId w:val="10"/>
  </w:num>
  <w:num w:numId="14" w16cid:durableId="600065176">
    <w:abstractNumId w:val="23"/>
  </w:num>
  <w:num w:numId="15" w16cid:durableId="1647933693">
    <w:abstractNumId w:val="15"/>
  </w:num>
  <w:num w:numId="16" w16cid:durableId="197398604">
    <w:abstractNumId w:val="3"/>
  </w:num>
  <w:num w:numId="17" w16cid:durableId="307826243">
    <w:abstractNumId w:val="25"/>
  </w:num>
  <w:num w:numId="18" w16cid:durableId="1351643822">
    <w:abstractNumId w:val="34"/>
  </w:num>
  <w:num w:numId="19" w16cid:durableId="196747458">
    <w:abstractNumId w:val="31"/>
  </w:num>
  <w:num w:numId="20" w16cid:durableId="1841968522">
    <w:abstractNumId w:val="6"/>
  </w:num>
  <w:num w:numId="21" w16cid:durableId="474185301">
    <w:abstractNumId w:val="17"/>
  </w:num>
  <w:num w:numId="22" w16cid:durableId="461505114">
    <w:abstractNumId w:val="14"/>
  </w:num>
  <w:num w:numId="23" w16cid:durableId="2113893319">
    <w:abstractNumId w:val="26"/>
  </w:num>
  <w:num w:numId="24" w16cid:durableId="1809198679">
    <w:abstractNumId w:val="2"/>
  </w:num>
  <w:num w:numId="25" w16cid:durableId="1576164535">
    <w:abstractNumId w:val="16"/>
  </w:num>
  <w:num w:numId="26" w16cid:durableId="1651247671">
    <w:abstractNumId w:val="0"/>
  </w:num>
  <w:num w:numId="27" w16cid:durableId="1771392984">
    <w:abstractNumId w:val="22"/>
  </w:num>
  <w:num w:numId="28" w16cid:durableId="1006714038">
    <w:abstractNumId w:val="13"/>
  </w:num>
  <w:num w:numId="29" w16cid:durableId="894900084">
    <w:abstractNumId w:val="30"/>
  </w:num>
  <w:num w:numId="30" w16cid:durableId="1778402356">
    <w:abstractNumId w:val="19"/>
  </w:num>
  <w:num w:numId="31" w16cid:durableId="2033721232">
    <w:abstractNumId w:val="5"/>
  </w:num>
  <w:num w:numId="32" w16cid:durableId="653678934">
    <w:abstractNumId w:val="33"/>
  </w:num>
  <w:num w:numId="33" w16cid:durableId="1641492593">
    <w:abstractNumId w:val="8"/>
  </w:num>
  <w:num w:numId="34" w16cid:durableId="2004896654">
    <w:abstractNumId w:val="18"/>
  </w:num>
  <w:num w:numId="35" w16cid:durableId="1324089746">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B87"/>
    <w:rsid w:val="0000095A"/>
    <w:rsid w:val="00003A82"/>
    <w:rsid w:val="00021DDC"/>
    <w:rsid w:val="00026FF0"/>
    <w:rsid w:val="00051172"/>
    <w:rsid w:val="0006619D"/>
    <w:rsid w:val="00083F09"/>
    <w:rsid w:val="0009206F"/>
    <w:rsid w:val="000A4521"/>
    <w:rsid w:val="000B5B87"/>
    <w:rsid w:val="000D7494"/>
    <w:rsid w:val="00113642"/>
    <w:rsid w:val="001140EB"/>
    <w:rsid w:val="001179DA"/>
    <w:rsid w:val="00127877"/>
    <w:rsid w:val="00130507"/>
    <w:rsid w:val="00141D8B"/>
    <w:rsid w:val="00143610"/>
    <w:rsid w:val="00143B91"/>
    <w:rsid w:val="00145CF7"/>
    <w:rsid w:val="001608E7"/>
    <w:rsid w:val="00175D9F"/>
    <w:rsid w:val="001A3676"/>
    <w:rsid w:val="001A63D2"/>
    <w:rsid w:val="001B0567"/>
    <w:rsid w:val="001B7F47"/>
    <w:rsid w:val="001C2ABD"/>
    <w:rsid w:val="001E04F2"/>
    <w:rsid w:val="001F0956"/>
    <w:rsid w:val="001F2E1B"/>
    <w:rsid w:val="00200D35"/>
    <w:rsid w:val="00203022"/>
    <w:rsid w:val="00214940"/>
    <w:rsid w:val="00217782"/>
    <w:rsid w:val="002345B9"/>
    <w:rsid w:val="00234E0A"/>
    <w:rsid w:val="00250414"/>
    <w:rsid w:val="00261703"/>
    <w:rsid w:val="0026687A"/>
    <w:rsid w:val="00283452"/>
    <w:rsid w:val="002B01E3"/>
    <w:rsid w:val="002B5539"/>
    <w:rsid w:val="002B5960"/>
    <w:rsid w:val="002D7F44"/>
    <w:rsid w:val="00312A08"/>
    <w:rsid w:val="003208D2"/>
    <w:rsid w:val="00337564"/>
    <w:rsid w:val="0034290F"/>
    <w:rsid w:val="00344CCA"/>
    <w:rsid w:val="00350063"/>
    <w:rsid w:val="003617B4"/>
    <w:rsid w:val="00363D47"/>
    <w:rsid w:val="003A2F8A"/>
    <w:rsid w:val="003C340C"/>
    <w:rsid w:val="003C368B"/>
    <w:rsid w:val="003C41D1"/>
    <w:rsid w:val="003C6357"/>
    <w:rsid w:val="003D711D"/>
    <w:rsid w:val="004029F9"/>
    <w:rsid w:val="00433BA7"/>
    <w:rsid w:val="004414D6"/>
    <w:rsid w:val="00445856"/>
    <w:rsid w:val="0046117A"/>
    <w:rsid w:val="0047227C"/>
    <w:rsid w:val="00473BF5"/>
    <w:rsid w:val="00484273"/>
    <w:rsid w:val="00485743"/>
    <w:rsid w:val="004867DF"/>
    <w:rsid w:val="004902BF"/>
    <w:rsid w:val="004A014F"/>
    <w:rsid w:val="004D0677"/>
    <w:rsid w:val="00524947"/>
    <w:rsid w:val="00532FAD"/>
    <w:rsid w:val="00567F99"/>
    <w:rsid w:val="00573744"/>
    <w:rsid w:val="005750F8"/>
    <w:rsid w:val="005924B6"/>
    <w:rsid w:val="005C678E"/>
    <w:rsid w:val="005C7C58"/>
    <w:rsid w:val="005D1212"/>
    <w:rsid w:val="005E00E4"/>
    <w:rsid w:val="005E1E60"/>
    <w:rsid w:val="0060699A"/>
    <w:rsid w:val="00606BAD"/>
    <w:rsid w:val="00612553"/>
    <w:rsid w:val="00615DB6"/>
    <w:rsid w:val="00616AA1"/>
    <w:rsid w:val="0062334A"/>
    <w:rsid w:val="0063490A"/>
    <w:rsid w:val="006622F4"/>
    <w:rsid w:val="0067038C"/>
    <w:rsid w:val="006717EA"/>
    <w:rsid w:val="00690B59"/>
    <w:rsid w:val="006A556A"/>
    <w:rsid w:val="006B2C35"/>
    <w:rsid w:val="006B5837"/>
    <w:rsid w:val="006C46F4"/>
    <w:rsid w:val="006D56EE"/>
    <w:rsid w:val="006D6EA0"/>
    <w:rsid w:val="006E298B"/>
    <w:rsid w:val="006E356C"/>
    <w:rsid w:val="006E70FD"/>
    <w:rsid w:val="006F6E51"/>
    <w:rsid w:val="00716902"/>
    <w:rsid w:val="00755ACE"/>
    <w:rsid w:val="00756A5A"/>
    <w:rsid w:val="0076617A"/>
    <w:rsid w:val="007705F9"/>
    <w:rsid w:val="00771AF2"/>
    <w:rsid w:val="00782B58"/>
    <w:rsid w:val="007964AE"/>
    <w:rsid w:val="007A3AF1"/>
    <w:rsid w:val="007B54FB"/>
    <w:rsid w:val="007E10BC"/>
    <w:rsid w:val="007E5E3D"/>
    <w:rsid w:val="00812D0D"/>
    <w:rsid w:val="008166C6"/>
    <w:rsid w:val="008268AA"/>
    <w:rsid w:val="0085425D"/>
    <w:rsid w:val="00861A8C"/>
    <w:rsid w:val="008658C3"/>
    <w:rsid w:val="00881580"/>
    <w:rsid w:val="00885699"/>
    <w:rsid w:val="00886FC4"/>
    <w:rsid w:val="00892455"/>
    <w:rsid w:val="00895188"/>
    <w:rsid w:val="008D39F4"/>
    <w:rsid w:val="008F6BC6"/>
    <w:rsid w:val="008F725B"/>
    <w:rsid w:val="00915F59"/>
    <w:rsid w:val="00922398"/>
    <w:rsid w:val="009377AB"/>
    <w:rsid w:val="0095541A"/>
    <w:rsid w:val="00962777"/>
    <w:rsid w:val="00994902"/>
    <w:rsid w:val="009C0199"/>
    <w:rsid w:val="009C7409"/>
    <w:rsid w:val="00A16B0B"/>
    <w:rsid w:val="00A520CF"/>
    <w:rsid w:val="00A54EDC"/>
    <w:rsid w:val="00A65A1E"/>
    <w:rsid w:val="00A66637"/>
    <w:rsid w:val="00A90974"/>
    <w:rsid w:val="00A92BCD"/>
    <w:rsid w:val="00AC6737"/>
    <w:rsid w:val="00AD4D85"/>
    <w:rsid w:val="00AF3A2F"/>
    <w:rsid w:val="00B36E0E"/>
    <w:rsid w:val="00B40B47"/>
    <w:rsid w:val="00BC2A3A"/>
    <w:rsid w:val="00BD06C2"/>
    <w:rsid w:val="00C20653"/>
    <w:rsid w:val="00C57447"/>
    <w:rsid w:val="00C82BB4"/>
    <w:rsid w:val="00C93F69"/>
    <w:rsid w:val="00C9405B"/>
    <w:rsid w:val="00CC6A27"/>
    <w:rsid w:val="00CD20B7"/>
    <w:rsid w:val="00CE5E1F"/>
    <w:rsid w:val="00CF7053"/>
    <w:rsid w:val="00D0164D"/>
    <w:rsid w:val="00D069F2"/>
    <w:rsid w:val="00D11FC0"/>
    <w:rsid w:val="00D26B06"/>
    <w:rsid w:val="00D86133"/>
    <w:rsid w:val="00D96439"/>
    <w:rsid w:val="00DD3894"/>
    <w:rsid w:val="00DE09EC"/>
    <w:rsid w:val="00DF29BB"/>
    <w:rsid w:val="00E14E58"/>
    <w:rsid w:val="00E17EAF"/>
    <w:rsid w:val="00E350F3"/>
    <w:rsid w:val="00E3593F"/>
    <w:rsid w:val="00E72908"/>
    <w:rsid w:val="00EB1B97"/>
    <w:rsid w:val="00EB2D96"/>
    <w:rsid w:val="00EF624E"/>
    <w:rsid w:val="00F13777"/>
    <w:rsid w:val="00F31704"/>
    <w:rsid w:val="00F3513E"/>
    <w:rsid w:val="00F55814"/>
    <w:rsid w:val="00F60F2E"/>
    <w:rsid w:val="00F63CFC"/>
    <w:rsid w:val="00F71069"/>
    <w:rsid w:val="00F84A40"/>
    <w:rsid w:val="00FA0BEF"/>
    <w:rsid w:val="00FA3C56"/>
    <w:rsid w:val="00FC7BAE"/>
    <w:rsid w:val="00FD2E48"/>
    <w:rsid w:val="00FF28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04D2C"/>
  <w15:docId w15:val="{64D02431-0064-48F5-8E62-AF31F6397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OpenSans-Light" w:eastAsia="OpenSans-Light" w:hAnsi="OpenSans-Light" w:cs="OpenSans-Light"/>
      <w:lang w:val="en-GB"/>
    </w:rPr>
  </w:style>
  <w:style w:type="paragraph" w:styleId="Heading1">
    <w:name w:val="heading 1"/>
    <w:basedOn w:val="Normal"/>
    <w:uiPriority w:val="9"/>
    <w:qFormat/>
    <w:rsid w:val="00EB2D96"/>
    <w:pPr>
      <w:spacing w:before="74" w:after="240"/>
      <w:outlineLvl w:val="0"/>
    </w:pPr>
    <w:rPr>
      <w:rFonts w:ascii="Montserrat" w:eastAsia="Montserrat" w:hAnsi="Montserrat" w:cs="Montserrat"/>
      <w:b/>
      <w:bCs/>
      <w:color w:val="CFD2D1"/>
      <w:sz w:val="50"/>
      <w:szCs w:val="50"/>
      <w:shd w:val="clear" w:color="auto" w:fill="282828"/>
    </w:rPr>
  </w:style>
  <w:style w:type="paragraph" w:styleId="Heading2">
    <w:name w:val="heading 2"/>
    <w:basedOn w:val="Normal"/>
    <w:uiPriority w:val="9"/>
    <w:unhideWhenUsed/>
    <w:qFormat/>
    <w:rsid w:val="00DF29BB"/>
    <w:pPr>
      <w:ind w:left="609"/>
      <w:outlineLvl w:val="1"/>
    </w:pPr>
    <w:rPr>
      <w:rFonts w:ascii="Montserrat-SemiBold" w:eastAsia="Montserrat-SemiBold" w:hAnsi="Montserrat-SemiBold" w:cs="Montserrat-SemiBold"/>
      <w:b/>
      <w:bCs/>
      <w:color w:val="613ACA"/>
      <w:sz w:val="40"/>
      <w:szCs w:val="40"/>
    </w:rPr>
  </w:style>
  <w:style w:type="paragraph" w:styleId="Heading3">
    <w:name w:val="heading 3"/>
    <w:basedOn w:val="Heading2"/>
    <w:uiPriority w:val="9"/>
    <w:unhideWhenUsed/>
    <w:qFormat/>
    <w:rsid w:val="00EB2D96"/>
    <w:pPr>
      <w:spacing w:after="240"/>
      <w:outlineLvl w:val="2"/>
    </w:pPr>
    <w:rPr>
      <w:sz w:val="32"/>
      <w:szCs w:val="32"/>
    </w:rPr>
  </w:style>
  <w:style w:type="paragraph" w:styleId="Heading4">
    <w:name w:val="heading 4"/>
    <w:basedOn w:val="Heading3"/>
    <w:next w:val="Normal"/>
    <w:link w:val="Heading4Char"/>
    <w:uiPriority w:val="9"/>
    <w:unhideWhenUsed/>
    <w:qFormat/>
    <w:rsid w:val="00573744"/>
    <w:pPr>
      <w:outlineLvl w:val="3"/>
    </w:pPr>
    <w:rPr>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40B47"/>
    <w:pPr>
      <w:spacing w:before="240" w:after="240"/>
      <w:ind w:left="629" w:right="924"/>
    </w:pPr>
    <w:rPr>
      <w:color w:val="1F2225"/>
      <w:sz w:val="24"/>
      <w:szCs w:val="24"/>
    </w:rPr>
  </w:style>
  <w:style w:type="paragraph" w:styleId="Title">
    <w:name w:val="Title"/>
    <w:basedOn w:val="Normal"/>
    <w:uiPriority w:val="10"/>
    <w:qFormat/>
    <w:pPr>
      <w:spacing w:before="9"/>
      <w:ind w:left="532"/>
    </w:pPr>
    <w:rPr>
      <w:rFonts w:ascii="Montserrat" w:eastAsia="Montserrat" w:hAnsi="Montserrat" w:cs="Montserrat"/>
      <w:b/>
      <w:bCs/>
      <w:sz w:val="80"/>
      <w:szCs w:val="80"/>
    </w:rPr>
  </w:style>
  <w:style w:type="paragraph" w:styleId="ListParagraph">
    <w:name w:val="List Paragraph"/>
    <w:basedOn w:val="Normal"/>
    <w:uiPriority w:val="1"/>
    <w:qFormat/>
    <w:pPr>
      <w:spacing w:before="133"/>
      <w:ind w:left="997" w:hanging="361"/>
    </w:pPr>
  </w:style>
  <w:style w:type="paragraph" w:customStyle="1" w:styleId="TableParagraph">
    <w:name w:val="Table Paragraph"/>
    <w:basedOn w:val="Normal"/>
    <w:uiPriority w:val="1"/>
    <w:qFormat/>
    <w:pPr>
      <w:ind w:left="214"/>
    </w:pPr>
    <w:rPr>
      <w:rFonts w:ascii="Open Sans" w:eastAsia="Open Sans" w:hAnsi="Open Sans" w:cs="Open Sans"/>
    </w:rPr>
  </w:style>
  <w:style w:type="paragraph" w:styleId="Header">
    <w:name w:val="header"/>
    <w:basedOn w:val="Normal"/>
    <w:link w:val="HeaderChar"/>
    <w:uiPriority w:val="99"/>
    <w:unhideWhenUsed/>
    <w:rsid w:val="003C41D1"/>
    <w:pPr>
      <w:tabs>
        <w:tab w:val="center" w:pos="4513"/>
        <w:tab w:val="right" w:pos="9026"/>
      </w:tabs>
    </w:pPr>
  </w:style>
  <w:style w:type="character" w:customStyle="1" w:styleId="HeaderChar">
    <w:name w:val="Header Char"/>
    <w:basedOn w:val="DefaultParagraphFont"/>
    <w:link w:val="Header"/>
    <w:uiPriority w:val="99"/>
    <w:rsid w:val="003C41D1"/>
    <w:rPr>
      <w:rFonts w:ascii="OpenSans-Light" w:eastAsia="OpenSans-Light" w:hAnsi="OpenSans-Light" w:cs="OpenSans-Light"/>
      <w:lang w:val="en-GB"/>
    </w:rPr>
  </w:style>
  <w:style w:type="paragraph" w:styleId="Footer">
    <w:name w:val="footer"/>
    <w:basedOn w:val="Normal"/>
    <w:link w:val="FooterChar"/>
    <w:uiPriority w:val="99"/>
    <w:unhideWhenUsed/>
    <w:rsid w:val="003C41D1"/>
    <w:pPr>
      <w:tabs>
        <w:tab w:val="center" w:pos="4513"/>
        <w:tab w:val="right" w:pos="9026"/>
      </w:tabs>
    </w:pPr>
  </w:style>
  <w:style w:type="character" w:customStyle="1" w:styleId="FooterChar">
    <w:name w:val="Footer Char"/>
    <w:basedOn w:val="DefaultParagraphFont"/>
    <w:link w:val="Footer"/>
    <w:uiPriority w:val="99"/>
    <w:rsid w:val="003C41D1"/>
    <w:rPr>
      <w:rFonts w:ascii="OpenSans-Light" w:eastAsia="OpenSans-Light" w:hAnsi="OpenSans-Light" w:cs="OpenSans-Light"/>
      <w:lang w:val="en-GB"/>
    </w:rPr>
  </w:style>
  <w:style w:type="character" w:customStyle="1" w:styleId="Heading4Char">
    <w:name w:val="Heading 4 Char"/>
    <w:basedOn w:val="DefaultParagraphFont"/>
    <w:link w:val="Heading4"/>
    <w:uiPriority w:val="9"/>
    <w:rsid w:val="00573744"/>
    <w:rPr>
      <w:rFonts w:ascii="Montserrat-SemiBold" w:eastAsia="Montserrat-SemiBold" w:hAnsi="Montserrat-SemiBold" w:cs="Montserrat-SemiBold"/>
      <w:b/>
      <w:bCs/>
      <w:sz w:val="24"/>
      <w:szCs w:val="24"/>
      <w:lang w:val="en-GB"/>
    </w:rPr>
  </w:style>
  <w:style w:type="paragraph" w:styleId="Quote">
    <w:name w:val="Quote"/>
    <w:basedOn w:val="NormalWeb"/>
    <w:next w:val="Normal"/>
    <w:link w:val="QuoteChar"/>
    <w:uiPriority w:val="29"/>
    <w:qFormat/>
    <w:rsid w:val="00FC7BAE"/>
    <w:pPr>
      <w:widowControl/>
      <w:pBdr>
        <w:left w:val="single" w:sz="24" w:space="6" w:color="623BCB"/>
      </w:pBdr>
      <w:autoSpaceDE/>
      <w:autoSpaceDN/>
      <w:spacing w:before="100" w:beforeAutospacing="1" w:after="100" w:afterAutospacing="1"/>
      <w:ind w:left="1440"/>
    </w:pPr>
    <w:rPr>
      <w:rFonts w:ascii="OpenSans-Light" w:eastAsia="Times New Roman" w:hAnsi="OpenSans-Light" w:cs="OpenSans-Light"/>
      <w:color w:val="282828"/>
      <w:lang w:eastAsia="en-GB"/>
    </w:rPr>
  </w:style>
  <w:style w:type="character" w:customStyle="1" w:styleId="QuoteChar">
    <w:name w:val="Quote Char"/>
    <w:basedOn w:val="DefaultParagraphFont"/>
    <w:link w:val="Quote"/>
    <w:uiPriority w:val="29"/>
    <w:rsid w:val="00FC7BAE"/>
    <w:rPr>
      <w:rFonts w:ascii="OpenSans-Light" w:eastAsia="Times New Roman" w:hAnsi="OpenSans-Light" w:cs="OpenSans-Light"/>
      <w:color w:val="282828"/>
      <w:sz w:val="24"/>
      <w:szCs w:val="24"/>
      <w:lang w:val="en-GB" w:eastAsia="en-GB"/>
    </w:rPr>
  </w:style>
  <w:style w:type="paragraph" w:styleId="NormalWeb">
    <w:name w:val="Normal (Web)"/>
    <w:basedOn w:val="Normal"/>
    <w:uiPriority w:val="99"/>
    <w:semiHidden/>
    <w:unhideWhenUsed/>
    <w:rsid w:val="00445856"/>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3C368B"/>
    <w:rPr>
      <w:sz w:val="16"/>
      <w:szCs w:val="16"/>
    </w:rPr>
  </w:style>
  <w:style w:type="paragraph" w:styleId="TOCHeading">
    <w:name w:val="TOC Heading"/>
    <w:basedOn w:val="Heading1"/>
    <w:next w:val="Normal"/>
    <w:uiPriority w:val="39"/>
    <w:unhideWhenUsed/>
    <w:qFormat/>
    <w:rsid w:val="00433BA7"/>
    <w:pPr>
      <w:keepNext/>
      <w:keepLines/>
      <w:widowControl/>
      <w:autoSpaceDE/>
      <w:autoSpaceDN/>
      <w:spacing w:before="240" w:after="0" w:line="259" w:lineRule="auto"/>
      <w:outlineLvl w:val="9"/>
    </w:pPr>
    <w:rPr>
      <w:rFonts w:asciiTheme="majorHAnsi" w:eastAsiaTheme="majorEastAsia" w:hAnsiTheme="majorHAnsi" w:cstheme="majorBidi"/>
      <w:b w:val="0"/>
      <w:bCs w:val="0"/>
      <w:color w:val="365F91" w:themeColor="accent1" w:themeShade="BF"/>
      <w:sz w:val="32"/>
      <w:szCs w:val="32"/>
      <w:shd w:val="clear" w:color="auto" w:fill="auto"/>
      <w:lang w:val="en-US"/>
    </w:rPr>
  </w:style>
  <w:style w:type="paragraph" w:styleId="TOC1">
    <w:name w:val="toc 1"/>
    <w:basedOn w:val="Normal"/>
    <w:next w:val="Normal"/>
    <w:autoRedefine/>
    <w:uiPriority w:val="39"/>
    <w:unhideWhenUsed/>
    <w:rsid w:val="00433BA7"/>
    <w:pPr>
      <w:spacing w:after="100"/>
    </w:pPr>
  </w:style>
  <w:style w:type="paragraph" w:styleId="TOC2">
    <w:name w:val="toc 2"/>
    <w:basedOn w:val="Normal"/>
    <w:next w:val="Normal"/>
    <w:autoRedefine/>
    <w:uiPriority w:val="39"/>
    <w:unhideWhenUsed/>
    <w:rsid w:val="00433BA7"/>
    <w:pPr>
      <w:spacing w:after="100"/>
      <w:ind w:left="220"/>
    </w:pPr>
  </w:style>
  <w:style w:type="paragraph" w:styleId="TOC3">
    <w:name w:val="toc 3"/>
    <w:basedOn w:val="Normal"/>
    <w:next w:val="Normal"/>
    <w:autoRedefine/>
    <w:uiPriority w:val="39"/>
    <w:unhideWhenUsed/>
    <w:rsid w:val="00433BA7"/>
    <w:pPr>
      <w:spacing w:after="100"/>
      <w:ind w:left="440"/>
    </w:pPr>
  </w:style>
  <w:style w:type="character" w:styleId="Hyperlink">
    <w:name w:val="Hyperlink"/>
    <w:basedOn w:val="DefaultParagraphFont"/>
    <w:uiPriority w:val="99"/>
    <w:unhideWhenUsed/>
    <w:rsid w:val="00433BA7"/>
    <w:rPr>
      <w:color w:val="0000FF" w:themeColor="hyperlink"/>
      <w:u w:val="single"/>
    </w:rPr>
  </w:style>
  <w:style w:type="table" w:styleId="TableGrid">
    <w:name w:val="Table Grid"/>
    <w:basedOn w:val="TableNormal"/>
    <w:uiPriority w:val="39"/>
    <w:rsid w:val="00C57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63D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4202">
      <w:bodyDiv w:val="1"/>
      <w:marLeft w:val="0"/>
      <w:marRight w:val="0"/>
      <w:marTop w:val="0"/>
      <w:marBottom w:val="0"/>
      <w:divBdr>
        <w:top w:val="none" w:sz="0" w:space="0" w:color="auto"/>
        <w:left w:val="none" w:sz="0" w:space="0" w:color="auto"/>
        <w:bottom w:val="none" w:sz="0" w:space="0" w:color="auto"/>
        <w:right w:val="none" w:sz="0" w:space="0" w:color="auto"/>
      </w:divBdr>
    </w:div>
    <w:div w:id="486096336">
      <w:bodyDiv w:val="1"/>
      <w:marLeft w:val="0"/>
      <w:marRight w:val="0"/>
      <w:marTop w:val="0"/>
      <w:marBottom w:val="0"/>
      <w:divBdr>
        <w:top w:val="none" w:sz="0" w:space="0" w:color="auto"/>
        <w:left w:val="none" w:sz="0" w:space="0" w:color="auto"/>
        <w:bottom w:val="none" w:sz="0" w:space="0" w:color="auto"/>
        <w:right w:val="none" w:sz="0" w:space="0" w:color="auto"/>
      </w:divBdr>
    </w:div>
    <w:div w:id="1051267570">
      <w:bodyDiv w:val="1"/>
      <w:marLeft w:val="0"/>
      <w:marRight w:val="0"/>
      <w:marTop w:val="0"/>
      <w:marBottom w:val="0"/>
      <w:divBdr>
        <w:top w:val="none" w:sz="0" w:space="0" w:color="auto"/>
        <w:left w:val="none" w:sz="0" w:space="0" w:color="auto"/>
        <w:bottom w:val="none" w:sz="0" w:space="0" w:color="auto"/>
        <w:right w:val="none" w:sz="0" w:space="0" w:color="auto"/>
      </w:divBdr>
    </w:div>
    <w:div w:id="14185584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hmusic.org.uk/privacy-polic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ico.org.uk/for-organisations/guide-to-data-protection/guide-to-the-general-data-protection-regulation-gdpr/individual-rights/rights-related-to-automated-decision-making-including-profil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Shared\YM%20Folders\1.%20YM\Logos%20and%20branding\6.%20Powerpoint%20and%20word%20templates\Word%20doc%20template%20-%20gre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7d4724d-1992-4ac7-9332-94ee0d10001b">
      <UserInfo>
        <DisplayName>Sophie Appleby</DisplayName>
        <AccountId>15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0134A1AEDCAA45B62B2B9CEC6A151A" ma:contentTypeVersion="6" ma:contentTypeDescription="Create a new document." ma:contentTypeScope="" ma:versionID="f16412ae75f2356817fbcd79eba6e01b">
  <xsd:schema xmlns:xsd="http://www.w3.org/2001/XMLSchema" xmlns:xs="http://www.w3.org/2001/XMLSchema" xmlns:p="http://schemas.microsoft.com/office/2006/metadata/properties" xmlns:ns2="17d4724d-1992-4ac7-9332-94ee0d10001b" xmlns:ns3="0398c10a-864c-48b0-9f6a-3a7d3b01c552" targetNamespace="http://schemas.microsoft.com/office/2006/metadata/properties" ma:root="true" ma:fieldsID="e641564f4927539508a1dcc7f0e564b6" ns2:_="" ns3:_="">
    <xsd:import namespace="17d4724d-1992-4ac7-9332-94ee0d10001b"/>
    <xsd:import namespace="0398c10a-864c-48b0-9f6a-3a7d3b01c55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4724d-1992-4ac7-9332-94ee0d1000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98c10a-864c-48b0-9f6a-3a7d3b01c55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99726-83DD-4E25-B9ED-EE865CA6F506}">
  <ds:schemaRefs>
    <ds:schemaRef ds:uri="http://purl.org/dc/elements/1.1/"/>
    <ds:schemaRef ds:uri="http://schemas.microsoft.com/office/2006/metadata/properties"/>
    <ds:schemaRef ds:uri="17d4724d-1992-4ac7-9332-94ee0d10001b"/>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0398c10a-864c-48b0-9f6a-3a7d3b01c552"/>
    <ds:schemaRef ds:uri="http://www.w3.org/XML/1998/namespace"/>
    <ds:schemaRef ds:uri="http://purl.org/dc/dcmitype/"/>
  </ds:schemaRefs>
</ds:datastoreItem>
</file>

<file path=customXml/itemProps2.xml><?xml version="1.0" encoding="utf-8"?>
<ds:datastoreItem xmlns:ds="http://schemas.openxmlformats.org/officeDocument/2006/customXml" ds:itemID="{E8A81668-DAD6-479B-93F8-B3BA49D99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4724d-1992-4ac7-9332-94ee0d10001b"/>
    <ds:schemaRef ds:uri="0398c10a-864c-48b0-9f6a-3a7d3b01c5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517C43-64B8-4F59-97A5-E1EEE9843716}">
  <ds:schemaRefs>
    <ds:schemaRef ds:uri="http://schemas.microsoft.com/sharepoint/v3/contenttype/forms"/>
  </ds:schemaRefs>
</ds:datastoreItem>
</file>

<file path=customXml/itemProps4.xml><?xml version="1.0" encoding="utf-8"?>
<ds:datastoreItem xmlns:ds="http://schemas.openxmlformats.org/officeDocument/2006/customXml" ds:itemID="{CE0702D9-BA3F-4073-989F-F83CB8814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doc template - grey</Template>
  <TotalTime>131</TotalTime>
  <Pages>19</Pages>
  <Words>5625</Words>
  <Characters>32068</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dc:creator>
  <cp:lastModifiedBy>Sophie Appleby</cp:lastModifiedBy>
  <cp:revision>83</cp:revision>
  <cp:lastPrinted>2023-02-01T13:22:00Z</cp:lastPrinted>
  <dcterms:created xsi:type="dcterms:W3CDTF">2023-02-28T15:00:00Z</dcterms:created>
  <dcterms:modified xsi:type="dcterms:W3CDTF">2023-03-01T13:46:00Z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2021-05-20T00:00:00Z</vt:filetime>
  </property>
  <property fmtid="{D5CDD505-2E9C-101B-9397-08002B2CF9AE}" pid="3" name="Creator">
    <vt:lpwstr>Adobe InDesign 15.1 (Macintosh)</vt:lpwstr>
  </property>
  <property fmtid="{D5CDD505-2E9C-101B-9397-08002B2CF9AE}" pid="4" name="LastSaved">
    <vt:filetime>2021-05-28T00:00:00Z</vt:filetime>
  </property>
  <property fmtid="{D5CDD505-2E9C-101B-9397-08002B2CF9AE}" pid="5" name="ContentTypeId">
    <vt:lpwstr>0x010100330134A1AEDCAA45B62B2B9CEC6A151A</vt:lpwstr>
  </property>
</Properties>
</file>